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073A7F" w14:textId="0B4D6CC9" w:rsidR="00F2281A" w:rsidRPr="001001FA" w:rsidRDefault="007533ED" w:rsidP="00F2281A">
      <w:pPr>
        <w:pStyle w:val="Heading1"/>
        <w:jc w:val="center"/>
        <w:rPr>
          <w:b w:val="0"/>
          <w:bCs w:val="0"/>
          <w:color w:val="3BA7D6"/>
          <w:sz w:val="48"/>
          <w:szCs w:val="48"/>
        </w:rPr>
      </w:pPr>
      <w:r w:rsidRPr="5D0E4AE4">
        <w:rPr>
          <w:b w:val="0"/>
          <w:bCs w:val="0"/>
          <w:color w:val="3BA7D6"/>
          <w:sz w:val="48"/>
          <w:szCs w:val="48"/>
        </w:rPr>
        <w:t>What Works Ireland Evidence Hub</w:t>
      </w:r>
    </w:p>
    <w:p w14:paraId="04B454D6" w14:textId="1B13B4AE" w:rsidR="00EE31CC" w:rsidRPr="001001FA" w:rsidRDefault="00EE31CC" w:rsidP="00F2281A">
      <w:pPr>
        <w:pStyle w:val="Heading1"/>
        <w:jc w:val="center"/>
        <w:rPr>
          <w:b w:val="0"/>
          <w:bCs w:val="0"/>
          <w:color w:val="3BA7D6"/>
          <w:sz w:val="48"/>
          <w:szCs w:val="48"/>
        </w:rPr>
      </w:pPr>
      <w:r w:rsidRPr="001001FA">
        <w:rPr>
          <w:b w:val="0"/>
          <w:bCs w:val="0"/>
          <w:color w:val="3BA7D6"/>
          <w:sz w:val="48"/>
          <w:szCs w:val="48"/>
        </w:rPr>
        <w:t xml:space="preserve">Open </w:t>
      </w:r>
      <w:r w:rsidR="00846F2D" w:rsidRPr="001001FA">
        <w:rPr>
          <w:b w:val="0"/>
          <w:bCs w:val="0"/>
          <w:color w:val="3BA7D6"/>
          <w:sz w:val="48"/>
          <w:szCs w:val="48"/>
        </w:rPr>
        <w:t>Call for Programmes</w:t>
      </w:r>
    </w:p>
    <w:p w14:paraId="6AEC7B3E" w14:textId="77777777" w:rsidR="00F2281A" w:rsidRDefault="00F2281A" w:rsidP="007743DB">
      <w:pPr>
        <w:pStyle w:val="Heading1"/>
        <w:adjustRightInd w:val="0"/>
        <w:spacing w:line="240" w:lineRule="auto"/>
        <w:rPr>
          <w:i/>
          <w:iCs/>
          <w:color w:val="auto"/>
        </w:rPr>
      </w:pPr>
    </w:p>
    <w:p w14:paraId="1D78EECE" w14:textId="6CA0ABD2" w:rsidR="002A0EA7" w:rsidRPr="001001FA" w:rsidRDefault="00307EBE" w:rsidP="007743DB">
      <w:pPr>
        <w:pStyle w:val="Heading1"/>
        <w:adjustRightInd w:val="0"/>
        <w:spacing w:line="240" w:lineRule="auto"/>
        <w:rPr>
          <w:i/>
          <w:iCs/>
          <w:color w:val="3BA7D6"/>
        </w:rPr>
      </w:pPr>
      <w:r w:rsidRPr="001001FA">
        <w:rPr>
          <w:i/>
          <w:iCs/>
          <w:color w:val="3BA7D6"/>
        </w:rPr>
        <w:t>Background</w:t>
      </w:r>
    </w:p>
    <w:p w14:paraId="436E1892" w14:textId="5E8CFA7C" w:rsidR="001740D9" w:rsidRPr="005F5BBA" w:rsidRDefault="001740D9" w:rsidP="005F5BBA">
      <w:pPr>
        <w:adjustRightInd w:val="0"/>
        <w:spacing w:after="0" w:line="360" w:lineRule="auto"/>
        <w:rPr>
          <w:rFonts w:asciiTheme="majorHAnsi" w:hAnsiTheme="majorHAnsi" w:cstheme="majorHAnsi"/>
        </w:rPr>
      </w:pPr>
      <w:r w:rsidRPr="005F5BBA">
        <w:rPr>
          <w:rFonts w:asciiTheme="majorHAnsi" w:hAnsiTheme="majorHAnsi" w:cstheme="majorHAnsi"/>
          <w:shd w:val="clear" w:color="auto" w:fill="FFFFFF"/>
        </w:rPr>
        <w:t xml:space="preserve">The Department of Children, Equality, Disability, Integration and Youth (DCEDIY) </w:t>
      </w:r>
      <w:r w:rsidR="002825BF">
        <w:rPr>
          <w:rFonts w:asciiTheme="majorHAnsi" w:hAnsiTheme="majorHAnsi" w:cstheme="majorHAnsi"/>
          <w:shd w:val="clear" w:color="auto" w:fill="FFFFFF"/>
        </w:rPr>
        <w:t xml:space="preserve">has worked with Foundations UK in the development of the </w:t>
      </w:r>
      <w:r w:rsidRPr="005F5BBA">
        <w:rPr>
          <w:rFonts w:asciiTheme="majorHAnsi" w:hAnsiTheme="majorHAnsi" w:cstheme="majorHAnsi"/>
          <w:shd w:val="clear" w:color="auto" w:fill="FFFFFF"/>
        </w:rPr>
        <w:t>What Works Ireland Evidence Hub of prevention and early intervention programmes.</w:t>
      </w:r>
      <w:r w:rsidRPr="005F5BBA">
        <w:rPr>
          <w:rStyle w:val="apple-converted-space"/>
          <w:rFonts w:asciiTheme="majorHAnsi" w:hAnsiTheme="majorHAnsi" w:cstheme="majorHAnsi"/>
          <w:shd w:val="clear" w:color="auto" w:fill="FFFFFF"/>
        </w:rPr>
        <w:t> </w:t>
      </w:r>
      <w:r w:rsidRPr="005F5BBA">
        <w:rPr>
          <w:rFonts w:asciiTheme="majorHAnsi" w:hAnsiTheme="majorHAnsi" w:cstheme="majorHAnsi"/>
        </w:rPr>
        <w:t xml:space="preserve">The </w:t>
      </w:r>
      <w:r w:rsidR="0088110B">
        <w:rPr>
          <w:rFonts w:asciiTheme="majorHAnsi" w:hAnsiTheme="majorHAnsi" w:cstheme="majorHAnsi"/>
        </w:rPr>
        <w:t xml:space="preserve">Evidence </w:t>
      </w:r>
      <w:r w:rsidRPr="005F5BBA">
        <w:rPr>
          <w:rFonts w:asciiTheme="majorHAnsi" w:hAnsiTheme="majorHAnsi" w:cstheme="majorHAnsi"/>
        </w:rPr>
        <w:t xml:space="preserve">Hub </w:t>
      </w:r>
      <w:r w:rsidR="002825BF">
        <w:rPr>
          <w:rFonts w:asciiTheme="majorHAnsi" w:hAnsiTheme="majorHAnsi" w:cstheme="majorHAnsi"/>
        </w:rPr>
        <w:t>launched by Minister Roderic O’Gorman on 31</w:t>
      </w:r>
      <w:r w:rsidR="002825BF" w:rsidRPr="002825BF">
        <w:rPr>
          <w:rFonts w:asciiTheme="majorHAnsi" w:hAnsiTheme="majorHAnsi" w:cstheme="majorHAnsi"/>
          <w:vertAlign w:val="superscript"/>
        </w:rPr>
        <w:t>st</w:t>
      </w:r>
      <w:r w:rsidR="002825BF">
        <w:rPr>
          <w:rFonts w:asciiTheme="majorHAnsi" w:hAnsiTheme="majorHAnsi" w:cstheme="majorHAnsi"/>
        </w:rPr>
        <w:t xml:space="preserve"> May, 2023</w:t>
      </w:r>
      <w:r w:rsidR="00877790">
        <w:rPr>
          <w:rFonts w:asciiTheme="majorHAnsi" w:hAnsiTheme="majorHAnsi" w:cstheme="majorHAnsi"/>
        </w:rPr>
        <w:t>,</w:t>
      </w:r>
      <w:r w:rsidR="002825BF">
        <w:rPr>
          <w:rFonts w:asciiTheme="majorHAnsi" w:hAnsiTheme="majorHAnsi" w:cstheme="majorHAnsi"/>
        </w:rPr>
        <w:t xml:space="preserve"> is </w:t>
      </w:r>
      <w:r w:rsidRPr="005F5BBA">
        <w:rPr>
          <w:rFonts w:asciiTheme="majorHAnsi" w:hAnsiTheme="majorHAnsi" w:cstheme="majorHAnsi"/>
        </w:rPr>
        <w:t xml:space="preserve">an </w:t>
      </w:r>
      <w:r w:rsidRPr="005F5BBA">
        <w:rPr>
          <w:rFonts w:asciiTheme="majorHAnsi" w:eastAsiaTheme="minorEastAsia" w:hAnsiTheme="majorHAnsi" w:cstheme="majorHAnsi"/>
        </w:rPr>
        <w:t xml:space="preserve">online tool designed to </w:t>
      </w:r>
      <w:r w:rsidR="00443B91">
        <w:rPr>
          <w:rFonts w:asciiTheme="majorHAnsi" w:eastAsiaTheme="minorEastAsia" w:hAnsiTheme="majorHAnsi" w:cstheme="majorHAnsi"/>
        </w:rPr>
        <w:t xml:space="preserve">increase access to </w:t>
      </w:r>
      <w:r w:rsidRPr="005F5BBA">
        <w:rPr>
          <w:rFonts w:asciiTheme="majorHAnsi" w:eastAsiaTheme="minorEastAsia" w:hAnsiTheme="majorHAnsi" w:cstheme="majorHAnsi"/>
        </w:rPr>
        <w:t xml:space="preserve">effective prevention and early intervention programmes by making the best evidence on </w:t>
      </w:r>
      <w:r w:rsidRPr="005F5BBA">
        <w:rPr>
          <w:rFonts w:asciiTheme="majorHAnsi" w:eastAsiaTheme="minorEastAsia" w:hAnsiTheme="majorHAnsi" w:cstheme="majorHAnsi"/>
          <w:i/>
          <w:iCs/>
        </w:rPr>
        <w:t>what works</w:t>
      </w:r>
      <w:r w:rsidRPr="005F5BBA">
        <w:rPr>
          <w:rFonts w:asciiTheme="majorHAnsi" w:eastAsiaTheme="minorEastAsia" w:hAnsiTheme="majorHAnsi" w:cstheme="majorHAnsi"/>
        </w:rPr>
        <w:t xml:space="preserve"> available to decision-makers, policy-makers, commissioners and other </w:t>
      </w:r>
      <w:bookmarkStart w:id="0" w:name="_GoBack"/>
      <w:bookmarkEnd w:id="0"/>
      <w:r w:rsidRPr="005F5BBA">
        <w:rPr>
          <w:rFonts w:asciiTheme="majorHAnsi" w:eastAsiaTheme="minorEastAsia" w:hAnsiTheme="majorHAnsi" w:cstheme="majorHAnsi"/>
        </w:rPr>
        <w:t>audiences.</w:t>
      </w:r>
      <w:r w:rsidR="00DC60C1">
        <w:rPr>
          <w:rFonts w:asciiTheme="majorHAnsi" w:eastAsiaTheme="minorEastAsia" w:hAnsiTheme="majorHAnsi" w:cstheme="majorHAnsi"/>
        </w:rPr>
        <w:t xml:space="preserve"> A link to the Evidence Hub can be found </w:t>
      </w:r>
      <w:hyperlink r:id="rId13" w:history="1">
        <w:r w:rsidR="00DC60C1" w:rsidRPr="0077518B">
          <w:rPr>
            <w:rStyle w:val="Hyperlink"/>
            <w:rFonts w:asciiTheme="majorHAnsi" w:eastAsiaTheme="minorEastAsia" w:hAnsiTheme="majorHAnsi" w:cstheme="majorHAnsi"/>
          </w:rPr>
          <w:t>here</w:t>
        </w:r>
      </w:hyperlink>
      <w:r w:rsidR="0077518B">
        <w:rPr>
          <w:rFonts w:asciiTheme="majorHAnsi" w:eastAsiaTheme="minorEastAsia" w:hAnsiTheme="majorHAnsi" w:cstheme="majorHAnsi"/>
        </w:rPr>
        <w:t>.</w:t>
      </w:r>
    </w:p>
    <w:p w14:paraId="71B17AAB" w14:textId="20AF6BBE" w:rsidR="001740D9" w:rsidRPr="005F5BBA" w:rsidRDefault="001740D9" w:rsidP="005F5BBA">
      <w:pPr>
        <w:adjustRightInd w:val="0"/>
        <w:spacing w:before="150" w:after="150" w:line="360" w:lineRule="auto"/>
        <w:rPr>
          <w:rStyle w:val="Hyperlink"/>
          <w:rFonts w:asciiTheme="majorHAnsi" w:eastAsiaTheme="minorEastAsia" w:hAnsiTheme="majorHAnsi" w:cstheme="majorHAnsi"/>
          <w:color w:val="auto"/>
        </w:rPr>
      </w:pPr>
      <w:r w:rsidRPr="005F5BBA">
        <w:rPr>
          <w:rFonts w:asciiTheme="majorHAnsi" w:eastAsiaTheme="minorEastAsia" w:hAnsiTheme="majorHAnsi" w:cstheme="majorHAnsi"/>
        </w:rPr>
        <w:t xml:space="preserve">The </w:t>
      </w:r>
      <w:r w:rsidR="0088110B">
        <w:rPr>
          <w:rFonts w:asciiTheme="majorHAnsi" w:eastAsiaTheme="minorEastAsia" w:hAnsiTheme="majorHAnsi" w:cstheme="majorHAnsi"/>
        </w:rPr>
        <w:t xml:space="preserve">Evidence </w:t>
      </w:r>
      <w:r w:rsidRPr="005F5BBA">
        <w:rPr>
          <w:rFonts w:asciiTheme="majorHAnsi" w:eastAsiaTheme="minorEastAsia" w:hAnsiTheme="majorHAnsi" w:cstheme="majorHAnsi"/>
        </w:rPr>
        <w:t>Hub w</w:t>
      </w:r>
      <w:r w:rsidR="002825BF">
        <w:rPr>
          <w:rFonts w:asciiTheme="majorHAnsi" w:eastAsiaTheme="minorEastAsia" w:hAnsiTheme="majorHAnsi" w:cstheme="majorHAnsi"/>
        </w:rPr>
        <w:t xml:space="preserve">as </w:t>
      </w:r>
      <w:r w:rsidRPr="005F5BBA">
        <w:rPr>
          <w:rFonts w:asciiTheme="majorHAnsi" w:eastAsiaTheme="minorEastAsia" w:hAnsiTheme="majorHAnsi" w:cstheme="majorHAnsi"/>
        </w:rPr>
        <w:t>launch</w:t>
      </w:r>
      <w:r w:rsidR="002825BF">
        <w:rPr>
          <w:rFonts w:asciiTheme="majorHAnsi" w:eastAsiaTheme="minorEastAsia" w:hAnsiTheme="majorHAnsi" w:cstheme="majorHAnsi"/>
        </w:rPr>
        <w:t>ed</w:t>
      </w:r>
      <w:r w:rsidRPr="005F5BBA">
        <w:rPr>
          <w:rFonts w:asciiTheme="majorHAnsi" w:eastAsiaTheme="minorEastAsia" w:hAnsiTheme="majorHAnsi" w:cstheme="majorHAnsi"/>
        </w:rPr>
        <w:t xml:space="preserve"> with over 100 programmes included on it. These are programmes that have evidence of improving child outcomes from scientific studies investigating their impact, and </w:t>
      </w:r>
      <w:r w:rsidR="00884CE5">
        <w:rPr>
          <w:rFonts w:asciiTheme="majorHAnsi" w:eastAsiaTheme="minorEastAsia" w:hAnsiTheme="majorHAnsi" w:cstheme="majorHAnsi"/>
        </w:rPr>
        <w:t xml:space="preserve">that </w:t>
      </w:r>
      <w:r w:rsidRPr="005F5BBA">
        <w:rPr>
          <w:rFonts w:asciiTheme="majorHAnsi" w:eastAsiaTheme="minorEastAsia" w:hAnsiTheme="majorHAnsi" w:cstheme="majorHAnsi"/>
        </w:rPr>
        <w:t xml:space="preserve">have already been assessed by </w:t>
      </w:r>
      <w:r w:rsidR="002825BF">
        <w:rPr>
          <w:rFonts w:asciiTheme="majorHAnsi" w:hAnsiTheme="majorHAnsi" w:cstheme="majorHAnsi"/>
          <w:shd w:val="clear" w:color="auto" w:fill="FFFFFF"/>
        </w:rPr>
        <w:t xml:space="preserve">Foundations </w:t>
      </w:r>
      <w:r w:rsidRPr="005F5BBA">
        <w:rPr>
          <w:rFonts w:asciiTheme="majorHAnsi" w:eastAsiaTheme="minorEastAsia" w:hAnsiTheme="majorHAnsi" w:cstheme="majorHAnsi"/>
        </w:rPr>
        <w:t>for their online</w:t>
      </w:r>
      <w:r w:rsidR="003E13FC">
        <w:rPr>
          <w:rFonts w:asciiTheme="majorHAnsi" w:eastAsiaTheme="minorEastAsia" w:hAnsiTheme="majorHAnsi" w:cstheme="majorHAnsi"/>
        </w:rPr>
        <w:t xml:space="preserve"> </w:t>
      </w:r>
      <w:hyperlink r:id="rId14" w:history="1">
        <w:r w:rsidR="003E13FC" w:rsidRPr="003E13FC">
          <w:rPr>
            <w:rStyle w:val="Hyperlink"/>
            <w:rFonts w:asciiTheme="majorHAnsi" w:eastAsiaTheme="minorEastAsia" w:hAnsiTheme="majorHAnsi" w:cstheme="majorHAnsi"/>
          </w:rPr>
          <w:t>Guidebook</w:t>
        </w:r>
      </w:hyperlink>
      <w:r w:rsidR="003E13FC">
        <w:rPr>
          <w:rFonts w:asciiTheme="majorHAnsi" w:eastAsiaTheme="minorEastAsia" w:hAnsiTheme="majorHAnsi" w:cstheme="majorHAnsi"/>
        </w:rPr>
        <w:t>.</w:t>
      </w:r>
    </w:p>
    <w:p w14:paraId="40BBE5F6" w14:textId="405AB419" w:rsidR="00307EBE" w:rsidRPr="00645C18" w:rsidRDefault="007662AE" w:rsidP="005F5BBA">
      <w:pPr>
        <w:adjustRightInd w:val="0"/>
        <w:spacing w:before="150" w:after="150" w:line="360" w:lineRule="auto"/>
        <w:rPr>
          <w:rFonts w:asciiTheme="majorHAnsi" w:hAnsiTheme="majorHAnsi" w:cstheme="majorHAnsi"/>
          <w:color w:val="373A36"/>
        </w:rPr>
      </w:pPr>
      <w:r>
        <w:rPr>
          <w:rFonts w:asciiTheme="majorHAnsi" w:hAnsiTheme="majorHAnsi" w:cstheme="majorHAnsi"/>
        </w:rPr>
        <w:t xml:space="preserve">5 programmes were added to the Hub in May 2023 and DCEDIY is </w:t>
      </w:r>
      <w:r w:rsidR="001740D9" w:rsidRPr="0088110B">
        <w:rPr>
          <w:rFonts w:asciiTheme="majorHAnsi" w:hAnsiTheme="majorHAnsi" w:cstheme="majorHAnsi"/>
        </w:rPr>
        <w:t>planning on adding information on</w:t>
      </w:r>
      <w:r w:rsidR="0048538D">
        <w:rPr>
          <w:rFonts w:asciiTheme="majorHAnsi" w:hAnsiTheme="majorHAnsi" w:cstheme="majorHAnsi"/>
        </w:rPr>
        <w:t xml:space="preserve"> a further </w:t>
      </w:r>
      <w:r>
        <w:rPr>
          <w:rFonts w:asciiTheme="majorHAnsi" w:hAnsiTheme="majorHAnsi" w:cstheme="majorHAnsi"/>
        </w:rPr>
        <w:t xml:space="preserve">5 </w:t>
      </w:r>
      <w:r w:rsidR="001740D9" w:rsidRPr="0088110B">
        <w:rPr>
          <w:rFonts w:asciiTheme="majorHAnsi" w:hAnsiTheme="majorHAnsi" w:cstheme="majorHAnsi"/>
        </w:rPr>
        <w:t xml:space="preserve">additional programmes to the Hub, focusing on programmes that are being delivered in Ireland. </w:t>
      </w:r>
      <w:r w:rsidR="00F7628E">
        <w:rPr>
          <w:rFonts w:asciiTheme="majorHAnsi" w:hAnsiTheme="majorHAnsi" w:cstheme="majorHAnsi"/>
        </w:rPr>
        <w:t>The</w:t>
      </w:r>
      <w:r w:rsidR="001740D9" w:rsidRPr="0088110B">
        <w:rPr>
          <w:rFonts w:asciiTheme="majorHAnsi" w:hAnsiTheme="majorHAnsi" w:cstheme="majorHAnsi"/>
        </w:rPr>
        <w:t xml:space="preserve"> evidence </w:t>
      </w:r>
      <w:r w:rsidR="00F7628E">
        <w:rPr>
          <w:rFonts w:asciiTheme="majorHAnsi" w:hAnsiTheme="majorHAnsi" w:cstheme="majorHAnsi"/>
        </w:rPr>
        <w:t xml:space="preserve">for these programmes </w:t>
      </w:r>
      <w:r w:rsidR="001740D9" w:rsidRPr="0088110B">
        <w:rPr>
          <w:rFonts w:asciiTheme="majorHAnsi" w:hAnsiTheme="majorHAnsi" w:cstheme="majorHAnsi"/>
        </w:rPr>
        <w:t xml:space="preserve">will be assessed using </w:t>
      </w:r>
      <w:r>
        <w:rPr>
          <w:rFonts w:asciiTheme="majorHAnsi" w:hAnsiTheme="majorHAnsi" w:cstheme="majorHAnsi"/>
        </w:rPr>
        <w:t>Foundations s</w:t>
      </w:r>
      <w:r w:rsidR="00C24B95" w:rsidRPr="0088110B">
        <w:rPr>
          <w:rFonts w:asciiTheme="majorHAnsi" w:hAnsiTheme="majorHAnsi" w:cstheme="majorHAnsi"/>
        </w:rPr>
        <w:t xml:space="preserve">tandards of evidence (for more </w:t>
      </w:r>
      <w:r w:rsidR="00C24B95">
        <w:rPr>
          <w:rFonts w:asciiTheme="majorHAnsi" w:hAnsiTheme="majorHAnsi" w:cstheme="majorHAnsi"/>
          <w:color w:val="373A36"/>
        </w:rPr>
        <w:t xml:space="preserve">information </w:t>
      </w:r>
      <w:r w:rsidR="00C24B95" w:rsidRPr="00307EBE">
        <w:rPr>
          <w:rFonts w:asciiTheme="majorHAnsi" w:hAnsiTheme="majorHAnsi" w:cstheme="majorHAnsi"/>
        </w:rPr>
        <w:t>please see</w:t>
      </w:r>
      <w:r w:rsidR="00BF1ADF">
        <w:rPr>
          <w:rFonts w:asciiTheme="majorHAnsi" w:hAnsiTheme="majorHAnsi" w:cstheme="majorHAnsi"/>
        </w:rPr>
        <w:t xml:space="preserve"> </w:t>
      </w:r>
      <w:hyperlink r:id="rId15" w:history="1">
        <w:r w:rsidR="00BF1ADF" w:rsidRPr="00BF1ADF">
          <w:rPr>
            <w:rStyle w:val="Hyperlink"/>
            <w:rFonts w:asciiTheme="majorHAnsi" w:hAnsiTheme="majorHAnsi" w:cstheme="majorHAnsi"/>
          </w:rPr>
          <w:t>he</w:t>
        </w:r>
        <w:r w:rsidR="00BF1ADF" w:rsidRPr="00BF1ADF">
          <w:rPr>
            <w:rStyle w:val="Hyperlink"/>
            <w:rFonts w:asciiTheme="majorHAnsi" w:hAnsiTheme="majorHAnsi" w:cstheme="majorHAnsi"/>
          </w:rPr>
          <w:t>r</w:t>
        </w:r>
        <w:r w:rsidR="00BF1ADF" w:rsidRPr="00BF1ADF">
          <w:rPr>
            <w:rStyle w:val="Hyperlink"/>
            <w:rFonts w:asciiTheme="majorHAnsi" w:hAnsiTheme="majorHAnsi" w:cstheme="majorHAnsi"/>
          </w:rPr>
          <w:t>e</w:t>
        </w:r>
      </w:hyperlink>
      <w:r w:rsidR="00BF1ADF">
        <w:rPr>
          <w:rFonts w:asciiTheme="majorHAnsi" w:hAnsiTheme="majorHAnsi" w:cstheme="majorHAnsi"/>
        </w:rPr>
        <w:t>).</w:t>
      </w:r>
      <w:r w:rsidR="00C24B95">
        <w:rPr>
          <w:rFonts w:asciiTheme="majorHAnsi" w:hAnsiTheme="majorHAnsi" w:cstheme="majorHAnsi"/>
        </w:rPr>
        <w:t xml:space="preserve">  </w:t>
      </w:r>
      <w:r w:rsidR="00307EBE" w:rsidRPr="00307EBE">
        <w:rPr>
          <w:rFonts w:asciiTheme="majorHAnsi" w:hAnsiTheme="majorHAnsi" w:cstheme="majorHAnsi"/>
        </w:rPr>
        <w:t>For more information on the</w:t>
      </w:r>
      <w:r w:rsidR="00C24B95">
        <w:rPr>
          <w:rFonts w:asciiTheme="majorHAnsi" w:hAnsiTheme="majorHAnsi" w:cstheme="majorHAnsi"/>
        </w:rPr>
        <w:t xml:space="preserve"> broader</w:t>
      </w:r>
      <w:r w:rsidR="00307EBE" w:rsidRPr="00307EBE">
        <w:rPr>
          <w:rFonts w:asciiTheme="majorHAnsi" w:hAnsiTheme="majorHAnsi" w:cstheme="majorHAnsi"/>
        </w:rPr>
        <w:t xml:space="preserve"> process of Programme Assessment, please see</w:t>
      </w:r>
      <w:r w:rsidR="00BF1ADF">
        <w:rPr>
          <w:rFonts w:asciiTheme="majorHAnsi" w:hAnsiTheme="majorHAnsi" w:cstheme="majorHAnsi"/>
        </w:rPr>
        <w:t xml:space="preserve"> </w:t>
      </w:r>
      <w:hyperlink r:id="rId16" w:history="1">
        <w:r w:rsidR="00BF1ADF" w:rsidRPr="00BF1ADF">
          <w:rPr>
            <w:rStyle w:val="Hyperlink"/>
            <w:rFonts w:asciiTheme="majorHAnsi" w:hAnsiTheme="majorHAnsi" w:cstheme="majorHAnsi"/>
          </w:rPr>
          <w:t>here</w:t>
        </w:r>
      </w:hyperlink>
      <w:r w:rsidR="00BF1ADF">
        <w:rPr>
          <w:rFonts w:asciiTheme="majorHAnsi" w:hAnsiTheme="majorHAnsi" w:cstheme="majorHAnsi"/>
        </w:rPr>
        <w:t>.</w:t>
      </w:r>
    </w:p>
    <w:p w14:paraId="0371E151" w14:textId="2150D01A" w:rsidR="00307EBE" w:rsidRPr="00307EBE" w:rsidRDefault="00307EBE" w:rsidP="005F5BBA">
      <w:pPr>
        <w:pStyle w:val="BodyText"/>
        <w:adjustRightInd w:val="0"/>
        <w:spacing w:line="360" w:lineRule="auto"/>
        <w:ind w:left="0" w:firstLine="0"/>
        <w:rPr>
          <w:rFonts w:asciiTheme="majorHAnsi" w:hAnsiTheme="majorHAnsi" w:cstheme="majorHAnsi"/>
        </w:rPr>
      </w:pPr>
      <w:r w:rsidRPr="00307EBE">
        <w:rPr>
          <w:rFonts w:asciiTheme="majorHAnsi" w:hAnsiTheme="majorHAnsi" w:cstheme="majorHAnsi"/>
        </w:rPr>
        <w:t xml:space="preserve">Programmes that undergo assessment </w:t>
      </w:r>
      <w:r w:rsidRPr="00307EBE">
        <w:rPr>
          <w:rFonts w:asciiTheme="majorHAnsi" w:hAnsiTheme="majorHAnsi" w:cstheme="majorHAnsi"/>
          <w:i/>
        </w:rPr>
        <w:t xml:space="preserve">and </w:t>
      </w:r>
      <w:r w:rsidRPr="00307EBE">
        <w:rPr>
          <w:rFonts w:asciiTheme="majorHAnsi" w:hAnsiTheme="majorHAnsi" w:cstheme="majorHAnsi"/>
        </w:rPr>
        <w:t xml:space="preserve">receive a Level 2 rating or higher </w:t>
      </w:r>
      <w:r w:rsidR="00266273">
        <w:rPr>
          <w:rFonts w:asciiTheme="majorHAnsi" w:hAnsiTheme="majorHAnsi" w:cstheme="majorHAnsi"/>
        </w:rPr>
        <w:t xml:space="preserve">will be included on the </w:t>
      </w:r>
      <w:r w:rsidR="00961C70">
        <w:rPr>
          <w:rFonts w:asciiTheme="majorHAnsi" w:hAnsiTheme="majorHAnsi" w:cstheme="majorHAnsi"/>
        </w:rPr>
        <w:t xml:space="preserve">Evidence </w:t>
      </w:r>
      <w:r w:rsidR="00266273">
        <w:rPr>
          <w:rFonts w:asciiTheme="majorHAnsi" w:hAnsiTheme="majorHAnsi" w:cstheme="majorHAnsi"/>
        </w:rPr>
        <w:t>Hub.</w:t>
      </w:r>
      <w:r w:rsidRPr="00307EBE">
        <w:rPr>
          <w:rFonts w:asciiTheme="majorHAnsi" w:hAnsiTheme="majorHAnsi" w:cstheme="majorHAnsi"/>
        </w:rPr>
        <w:t xml:space="preserve"> In addition to providing information on the strength of the evidence of an intervention, information</w:t>
      </w:r>
      <w:r w:rsidR="00961C70">
        <w:rPr>
          <w:rFonts w:asciiTheme="majorHAnsi" w:hAnsiTheme="majorHAnsi" w:cstheme="majorHAnsi"/>
        </w:rPr>
        <w:t xml:space="preserve"> will also be provided</w:t>
      </w:r>
      <w:r w:rsidRPr="00307EBE">
        <w:rPr>
          <w:rFonts w:asciiTheme="majorHAnsi" w:hAnsiTheme="majorHAnsi" w:cstheme="majorHAnsi"/>
        </w:rPr>
        <w:t xml:space="preserve"> about key programme characteristics</w:t>
      </w:r>
      <w:r w:rsidR="00E0052D">
        <w:rPr>
          <w:rFonts w:asciiTheme="majorHAnsi" w:hAnsiTheme="majorHAnsi" w:cstheme="majorHAnsi"/>
        </w:rPr>
        <w:t>,</w:t>
      </w:r>
      <w:r w:rsidRPr="00307EBE">
        <w:rPr>
          <w:rFonts w:asciiTheme="majorHAnsi" w:hAnsiTheme="majorHAnsi" w:cstheme="majorHAnsi"/>
        </w:rPr>
        <w:t xml:space="preserve"> including who the programme is designed for, how it is delivered, implementation requirements, key components of the programme</w:t>
      </w:r>
      <w:r w:rsidR="00E0052D">
        <w:rPr>
          <w:rFonts w:asciiTheme="majorHAnsi" w:hAnsiTheme="majorHAnsi" w:cstheme="majorHAnsi"/>
        </w:rPr>
        <w:t>,</w:t>
      </w:r>
      <w:r w:rsidRPr="00307EBE">
        <w:rPr>
          <w:rFonts w:asciiTheme="majorHAnsi" w:hAnsiTheme="majorHAnsi" w:cstheme="majorHAnsi"/>
        </w:rPr>
        <w:t xml:space="preserve"> and a cost rating.</w:t>
      </w:r>
      <w:r w:rsidR="00BA3122">
        <w:rPr>
          <w:rFonts w:asciiTheme="majorHAnsi" w:hAnsiTheme="majorHAnsi" w:cstheme="majorHAnsi"/>
        </w:rPr>
        <w:t xml:space="preserve">  </w:t>
      </w:r>
    </w:p>
    <w:p w14:paraId="42DD96D3" w14:textId="77777777" w:rsidR="00307EBE" w:rsidRPr="00307EBE" w:rsidRDefault="00307EBE" w:rsidP="005F5BBA">
      <w:pPr>
        <w:pStyle w:val="BodyText"/>
        <w:adjustRightInd w:val="0"/>
        <w:spacing w:line="360" w:lineRule="auto"/>
        <w:ind w:left="0" w:firstLine="0"/>
        <w:rPr>
          <w:rFonts w:asciiTheme="majorHAnsi" w:hAnsiTheme="majorHAnsi" w:cstheme="majorHAnsi"/>
        </w:rPr>
      </w:pPr>
    </w:p>
    <w:p w14:paraId="49EFF18C" w14:textId="6BDE53F8" w:rsidR="00307EBE" w:rsidRPr="00307EBE" w:rsidRDefault="0083736F" w:rsidP="005F5BBA">
      <w:pPr>
        <w:pStyle w:val="BodyText"/>
        <w:adjustRightInd w:val="0"/>
        <w:spacing w:line="360" w:lineRule="auto"/>
        <w:ind w:left="0" w:firstLine="0"/>
        <w:rPr>
          <w:rFonts w:asciiTheme="majorHAnsi" w:hAnsiTheme="majorHAnsi" w:cstheme="majorHAnsi"/>
        </w:rPr>
      </w:pPr>
      <w:r w:rsidRPr="002E062D">
        <w:rPr>
          <w:rFonts w:asciiTheme="majorHAnsi" w:hAnsiTheme="majorHAnsi" w:cstheme="majorHAnsi"/>
        </w:rPr>
        <w:t xml:space="preserve">Programme developers, providers, or researchers who are interested in having their </w:t>
      </w:r>
      <w:r w:rsidRPr="002E062D">
        <w:rPr>
          <w:rFonts w:asciiTheme="majorHAnsi" w:hAnsiTheme="majorHAnsi" w:cstheme="majorHAnsi"/>
        </w:rPr>
        <w:lastRenderedPageBreak/>
        <w:t>programme(s) included on the What Works Ireland Evidence Hub are now welcome to submit an expression of interest</w:t>
      </w:r>
      <w:r w:rsidR="00E0052D">
        <w:rPr>
          <w:rFonts w:asciiTheme="majorHAnsi" w:hAnsiTheme="majorHAnsi" w:cstheme="majorHAnsi"/>
        </w:rPr>
        <w:t>.</w:t>
      </w:r>
      <w:r w:rsidR="00307EBE" w:rsidRPr="002E062D">
        <w:rPr>
          <w:rFonts w:asciiTheme="majorHAnsi" w:hAnsiTheme="majorHAnsi" w:cstheme="majorHAnsi"/>
        </w:rPr>
        <w:t xml:space="preserve"> Below we provide information</w:t>
      </w:r>
      <w:r w:rsidR="00307EBE" w:rsidRPr="00307EBE">
        <w:rPr>
          <w:rFonts w:asciiTheme="majorHAnsi" w:hAnsiTheme="majorHAnsi" w:cstheme="majorHAnsi"/>
        </w:rPr>
        <w:t xml:space="preserve"> on the process involved in selecting the programmes that will undergo assessment. </w:t>
      </w:r>
    </w:p>
    <w:p w14:paraId="151259FC" w14:textId="77777777" w:rsidR="00307EBE" w:rsidRPr="00307EBE" w:rsidRDefault="00307EBE" w:rsidP="005F5BBA">
      <w:pPr>
        <w:pStyle w:val="BodyText"/>
        <w:adjustRightInd w:val="0"/>
        <w:spacing w:line="360" w:lineRule="auto"/>
        <w:ind w:left="0" w:firstLine="0"/>
        <w:rPr>
          <w:rFonts w:asciiTheme="majorHAnsi" w:hAnsiTheme="majorHAnsi" w:cstheme="majorHAnsi"/>
        </w:rPr>
      </w:pPr>
    </w:p>
    <w:p w14:paraId="7C12CF04" w14:textId="572A6691" w:rsidR="00307EBE" w:rsidRPr="00307EBE" w:rsidRDefault="00307EBE" w:rsidP="005F5BBA">
      <w:pPr>
        <w:pStyle w:val="BodyText"/>
        <w:adjustRightInd w:val="0"/>
        <w:spacing w:line="360" w:lineRule="auto"/>
        <w:ind w:left="0" w:firstLine="0"/>
        <w:rPr>
          <w:rFonts w:asciiTheme="majorHAnsi" w:hAnsiTheme="majorHAnsi" w:cstheme="majorHAnsi"/>
          <w:color w:val="000000" w:themeColor="text1"/>
        </w:rPr>
      </w:pPr>
      <w:r w:rsidRPr="00307EBE">
        <w:rPr>
          <w:rFonts w:asciiTheme="majorHAnsi" w:hAnsiTheme="majorHAnsi" w:cstheme="majorHAnsi"/>
          <w:color w:val="000000" w:themeColor="text1"/>
        </w:rPr>
        <w:t xml:space="preserve">Please note that all applicants who are selected for assessment will be required to consent </w:t>
      </w:r>
      <w:r w:rsidRPr="000D01F1">
        <w:rPr>
          <w:rFonts w:asciiTheme="majorHAnsi" w:hAnsiTheme="majorHAnsi" w:cstheme="majorHAnsi"/>
          <w:color w:val="000000" w:themeColor="text1"/>
        </w:rPr>
        <w:t xml:space="preserve">to and comply with </w:t>
      </w:r>
      <w:r w:rsidR="0079524F">
        <w:rPr>
          <w:rFonts w:asciiTheme="majorHAnsi" w:hAnsiTheme="majorHAnsi" w:cstheme="majorHAnsi"/>
          <w:color w:val="000000" w:themeColor="text1"/>
        </w:rPr>
        <w:t xml:space="preserve">our </w:t>
      </w:r>
      <w:r w:rsidRPr="000D01F1">
        <w:rPr>
          <w:rFonts w:asciiTheme="majorHAnsi" w:hAnsiTheme="majorHAnsi" w:cstheme="majorHAnsi"/>
          <w:color w:val="000000" w:themeColor="text1"/>
        </w:rPr>
        <w:t>Terms of Reference before detailed assessment begins</w:t>
      </w:r>
      <w:r w:rsidR="004A5FF6" w:rsidRPr="000D01F1">
        <w:rPr>
          <w:rFonts w:asciiTheme="majorHAnsi" w:hAnsiTheme="majorHAnsi" w:cstheme="majorHAnsi"/>
          <w:color w:val="000000" w:themeColor="text1"/>
        </w:rPr>
        <w:t>. These will be shared with</w:t>
      </w:r>
      <w:r w:rsidR="006E6C55" w:rsidRPr="000D01F1">
        <w:rPr>
          <w:rFonts w:asciiTheme="majorHAnsi" w:hAnsiTheme="majorHAnsi" w:cstheme="majorHAnsi"/>
          <w:color w:val="000000" w:themeColor="text1"/>
        </w:rPr>
        <w:t xml:space="preserve"> selected applicants before the assessment process begins</w:t>
      </w:r>
      <w:r w:rsidR="00CC1F1A" w:rsidRPr="000D01F1">
        <w:rPr>
          <w:rFonts w:asciiTheme="majorHAnsi" w:hAnsiTheme="majorHAnsi" w:cstheme="majorHAnsi"/>
          <w:color w:val="000000" w:themeColor="text1"/>
        </w:rPr>
        <w:t>.</w:t>
      </w:r>
      <w:r w:rsidR="00941962" w:rsidRPr="00941962">
        <w:rPr>
          <w:rFonts w:asciiTheme="majorHAnsi" w:hAnsiTheme="majorHAnsi" w:cstheme="majorHAnsi"/>
        </w:rPr>
        <w:t xml:space="preserve"> </w:t>
      </w:r>
      <w:r w:rsidR="00941962">
        <w:rPr>
          <w:rFonts w:asciiTheme="majorHAnsi" w:hAnsiTheme="majorHAnsi" w:cstheme="majorHAnsi"/>
        </w:rPr>
        <w:t xml:space="preserve">Please also note that programmes included on the </w:t>
      </w:r>
      <w:r w:rsidR="003E33CE">
        <w:rPr>
          <w:rFonts w:asciiTheme="majorHAnsi" w:hAnsiTheme="majorHAnsi" w:cstheme="majorHAnsi"/>
        </w:rPr>
        <w:t xml:space="preserve">Evidence </w:t>
      </w:r>
      <w:r w:rsidR="00941962">
        <w:rPr>
          <w:rFonts w:asciiTheme="majorHAnsi" w:hAnsiTheme="majorHAnsi" w:cstheme="majorHAnsi"/>
        </w:rPr>
        <w:t xml:space="preserve">Hub will also be included on the </w:t>
      </w:r>
      <w:r w:rsidR="0077518B">
        <w:rPr>
          <w:rFonts w:asciiTheme="majorHAnsi" w:hAnsiTheme="majorHAnsi" w:cstheme="majorHAnsi"/>
        </w:rPr>
        <w:t>Foundations Guidebook</w:t>
      </w:r>
      <w:r w:rsidR="00941962">
        <w:rPr>
          <w:rFonts w:asciiTheme="majorHAnsi" w:hAnsiTheme="majorHAnsi" w:cstheme="majorHAnsi"/>
        </w:rPr>
        <w:t>.</w:t>
      </w:r>
    </w:p>
    <w:p w14:paraId="789CCEAD" w14:textId="77777777" w:rsidR="00307EBE" w:rsidRPr="00CC58FC" w:rsidRDefault="00307EBE" w:rsidP="005F5BBA">
      <w:pPr>
        <w:spacing w:line="360" w:lineRule="auto"/>
        <w:rPr>
          <w:color w:val="0070C0"/>
        </w:rPr>
      </w:pPr>
    </w:p>
    <w:p w14:paraId="32B1B75D" w14:textId="77777777" w:rsidR="00307EBE" w:rsidRPr="001001FA" w:rsidRDefault="00307EBE" w:rsidP="005F5BBA">
      <w:pPr>
        <w:pStyle w:val="Heading1"/>
        <w:spacing w:line="360" w:lineRule="auto"/>
        <w:rPr>
          <w:color w:val="3BA7D6"/>
        </w:rPr>
      </w:pPr>
      <w:r w:rsidRPr="001001FA">
        <w:rPr>
          <w:color w:val="3BA7D6"/>
        </w:rPr>
        <w:t>Selection o</w:t>
      </w:r>
      <w:r w:rsidRPr="00993897">
        <w:rPr>
          <w:color w:val="3BA7D6"/>
        </w:rPr>
        <w:t>f programmes for</w:t>
      </w:r>
      <w:r w:rsidRPr="001001FA">
        <w:rPr>
          <w:color w:val="3BA7D6"/>
        </w:rPr>
        <w:t xml:space="preserve"> assessment</w:t>
      </w:r>
    </w:p>
    <w:p w14:paraId="66D42FA4" w14:textId="77777777" w:rsidR="00307EBE" w:rsidRPr="00307EBE" w:rsidRDefault="00307EBE" w:rsidP="005F5BBA">
      <w:pPr>
        <w:pStyle w:val="BodyText"/>
        <w:spacing w:before="187" w:line="360" w:lineRule="auto"/>
        <w:ind w:left="0" w:firstLine="0"/>
        <w:rPr>
          <w:rFonts w:asciiTheme="majorHAnsi" w:hAnsiTheme="majorHAnsi" w:cstheme="majorHAnsi"/>
        </w:rPr>
      </w:pPr>
      <w:r w:rsidRPr="00307EBE">
        <w:rPr>
          <w:rFonts w:asciiTheme="majorHAnsi" w:hAnsiTheme="majorHAnsi" w:cstheme="majorHAnsi"/>
        </w:rPr>
        <w:t>To select programmes for assessment, we will:</w:t>
      </w:r>
    </w:p>
    <w:p w14:paraId="45CC524A" w14:textId="444B06F6" w:rsidR="00345E95" w:rsidRDefault="00307EBE" w:rsidP="00345E95">
      <w:pPr>
        <w:pStyle w:val="ListParagraph"/>
        <w:widowControl w:val="0"/>
        <w:numPr>
          <w:ilvl w:val="0"/>
          <w:numId w:val="2"/>
        </w:numPr>
        <w:tabs>
          <w:tab w:val="left" w:pos="720"/>
        </w:tabs>
        <w:autoSpaceDE w:val="0"/>
        <w:autoSpaceDN w:val="0"/>
        <w:spacing w:before="1" w:after="0" w:line="360" w:lineRule="auto"/>
        <w:ind w:left="709" w:hanging="654"/>
        <w:contextualSpacing w:val="0"/>
        <w:rPr>
          <w:rFonts w:asciiTheme="majorHAnsi" w:hAnsiTheme="majorHAnsi" w:cstheme="majorHAnsi"/>
        </w:rPr>
      </w:pPr>
      <w:r w:rsidRPr="00307EBE">
        <w:rPr>
          <w:rFonts w:asciiTheme="majorHAnsi" w:hAnsiTheme="majorHAnsi" w:cstheme="majorHAnsi"/>
        </w:rPr>
        <w:t xml:space="preserve">Open a call for programme assessment where programme providers of </w:t>
      </w:r>
      <w:r w:rsidR="007F53BB">
        <w:rPr>
          <w:rFonts w:asciiTheme="majorHAnsi" w:hAnsiTheme="majorHAnsi" w:cstheme="majorHAnsi"/>
        </w:rPr>
        <w:t xml:space="preserve">prevention and </w:t>
      </w:r>
      <w:r w:rsidRPr="00307EBE">
        <w:rPr>
          <w:rFonts w:asciiTheme="majorHAnsi" w:hAnsiTheme="majorHAnsi" w:cstheme="majorHAnsi"/>
        </w:rPr>
        <w:t xml:space="preserve">early intervention programmes are encouraged to express interest in being assessed </w:t>
      </w:r>
      <w:r w:rsidR="0062275E">
        <w:rPr>
          <w:rFonts w:asciiTheme="majorHAnsi" w:hAnsiTheme="majorHAnsi" w:cstheme="majorHAnsi"/>
        </w:rPr>
        <w:t>for the What Works Ireland Evidence Hub</w:t>
      </w:r>
      <w:r w:rsidRPr="00307EBE">
        <w:rPr>
          <w:rFonts w:asciiTheme="majorHAnsi" w:hAnsiTheme="majorHAnsi" w:cstheme="majorHAnsi"/>
        </w:rPr>
        <w:t>. As part of this submission</w:t>
      </w:r>
      <w:r w:rsidR="004C5D12">
        <w:rPr>
          <w:rFonts w:asciiTheme="majorHAnsi" w:hAnsiTheme="majorHAnsi" w:cstheme="majorHAnsi"/>
        </w:rPr>
        <w:t xml:space="preserve"> </w:t>
      </w:r>
      <w:r w:rsidRPr="00307EBE">
        <w:rPr>
          <w:rFonts w:asciiTheme="majorHAnsi" w:hAnsiTheme="majorHAnsi" w:cstheme="majorHAnsi"/>
        </w:rPr>
        <w:t>process, providers will be required to submit an online form, providing some basic details on the delivery and implementation of their programme, as well as the evidence investigating its impact. The call will be:</w:t>
      </w:r>
    </w:p>
    <w:p w14:paraId="0E70D4F9" w14:textId="77777777" w:rsidR="004C5D12" w:rsidRDefault="0029509E" w:rsidP="004C5D12">
      <w:pPr>
        <w:pStyle w:val="ListParagraph"/>
        <w:widowControl w:val="0"/>
        <w:numPr>
          <w:ilvl w:val="2"/>
          <w:numId w:val="28"/>
        </w:numPr>
        <w:tabs>
          <w:tab w:val="left" w:pos="720"/>
        </w:tabs>
        <w:autoSpaceDE w:val="0"/>
        <w:autoSpaceDN w:val="0"/>
        <w:spacing w:before="1" w:after="0" w:line="360" w:lineRule="auto"/>
        <w:contextualSpacing w:val="0"/>
        <w:rPr>
          <w:rFonts w:asciiTheme="majorHAnsi" w:hAnsiTheme="majorHAnsi" w:cstheme="majorHAnsi"/>
        </w:rPr>
      </w:pPr>
      <w:r w:rsidRPr="00345E95">
        <w:rPr>
          <w:rFonts w:asciiTheme="majorHAnsi" w:hAnsiTheme="majorHAnsi" w:cstheme="majorHAnsi"/>
        </w:rPr>
        <w:t>Disseminated via t</w:t>
      </w:r>
      <w:r w:rsidR="0084558E" w:rsidRPr="00345E95">
        <w:rPr>
          <w:rFonts w:asciiTheme="majorHAnsi" w:hAnsiTheme="majorHAnsi" w:cstheme="majorHAnsi"/>
        </w:rPr>
        <w:t>witter, organisational newsletters</w:t>
      </w:r>
      <w:r w:rsidRPr="00345E95">
        <w:rPr>
          <w:rFonts w:asciiTheme="majorHAnsi" w:hAnsiTheme="majorHAnsi" w:cstheme="majorHAnsi"/>
        </w:rPr>
        <w:t xml:space="preserve">, </w:t>
      </w:r>
      <w:r w:rsidR="00E0052D" w:rsidRPr="00345E95">
        <w:rPr>
          <w:rFonts w:asciiTheme="majorHAnsi" w:hAnsiTheme="majorHAnsi" w:cstheme="majorHAnsi"/>
        </w:rPr>
        <w:t xml:space="preserve">websites </w:t>
      </w:r>
      <w:r w:rsidR="00B317EF" w:rsidRPr="00345E95">
        <w:rPr>
          <w:rFonts w:asciiTheme="majorHAnsi" w:hAnsiTheme="majorHAnsi" w:cstheme="majorHAnsi"/>
        </w:rPr>
        <w:t>and blogs</w:t>
      </w:r>
    </w:p>
    <w:p w14:paraId="2045966B" w14:textId="073C23BE" w:rsidR="004C5D12" w:rsidRDefault="00307EBE" w:rsidP="004C5D12">
      <w:pPr>
        <w:pStyle w:val="ListParagraph"/>
        <w:widowControl w:val="0"/>
        <w:numPr>
          <w:ilvl w:val="2"/>
          <w:numId w:val="28"/>
        </w:numPr>
        <w:tabs>
          <w:tab w:val="left" w:pos="720"/>
        </w:tabs>
        <w:autoSpaceDE w:val="0"/>
        <w:autoSpaceDN w:val="0"/>
        <w:spacing w:before="1" w:after="0" w:line="360" w:lineRule="auto"/>
        <w:contextualSpacing w:val="0"/>
        <w:rPr>
          <w:rFonts w:asciiTheme="majorHAnsi" w:hAnsiTheme="majorHAnsi" w:cstheme="majorHAnsi"/>
        </w:rPr>
      </w:pPr>
      <w:r w:rsidRPr="004C5D12">
        <w:rPr>
          <w:rFonts w:asciiTheme="majorHAnsi" w:hAnsiTheme="majorHAnsi" w:cstheme="majorHAnsi"/>
        </w:rPr>
        <w:t xml:space="preserve">Sent to umbrella organisations of providers known to </w:t>
      </w:r>
      <w:r w:rsidR="00F27CB3" w:rsidRPr="004C5D12">
        <w:rPr>
          <w:rFonts w:asciiTheme="majorHAnsi" w:hAnsiTheme="majorHAnsi" w:cstheme="majorHAnsi"/>
        </w:rPr>
        <w:t xml:space="preserve">DCEDIY </w:t>
      </w:r>
      <w:r w:rsidR="008E3ED8" w:rsidRPr="004C5D12">
        <w:rPr>
          <w:rFonts w:asciiTheme="majorHAnsi" w:hAnsiTheme="majorHAnsi" w:cstheme="majorHAnsi"/>
        </w:rPr>
        <w:t>and known relevant funders.</w:t>
      </w:r>
    </w:p>
    <w:p w14:paraId="441AD80C" w14:textId="09B5B4A1" w:rsidR="004C5D12" w:rsidRDefault="00C41F50" w:rsidP="004C5D12">
      <w:pPr>
        <w:pStyle w:val="ListParagraph"/>
        <w:widowControl w:val="0"/>
        <w:numPr>
          <w:ilvl w:val="2"/>
          <w:numId w:val="28"/>
        </w:numPr>
        <w:tabs>
          <w:tab w:val="left" w:pos="720"/>
        </w:tabs>
        <w:autoSpaceDE w:val="0"/>
        <w:autoSpaceDN w:val="0"/>
        <w:spacing w:before="1" w:after="0" w:line="360" w:lineRule="auto"/>
        <w:contextualSpacing w:val="0"/>
        <w:rPr>
          <w:rFonts w:asciiTheme="majorHAnsi" w:hAnsiTheme="majorHAnsi" w:cstheme="majorHAnsi"/>
        </w:rPr>
      </w:pPr>
      <w:r w:rsidRPr="004C5D12">
        <w:rPr>
          <w:rFonts w:asciiTheme="majorHAnsi" w:hAnsiTheme="majorHAnsi" w:cstheme="majorHAnsi"/>
        </w:rPr>
        <w:t xml:space="preserve">Sent to providers who have previously expressed interest to </w:t>
      </w:r>
      <w:r w:rsidR="00621275">
        <w:rPr>
          <w:rFonts w:asciiTheme="majorHAnsi" w:hAnsiTheme="majorHAnsi" w:cstheme="majorHAnsi"/>
        </w:rPr>
        <w:t xml:space="preserve">Foundations </w:t>
      </w:r>
      <w:r w:rsidRPr="004C5D12">
        <w:rPr>
          <w:rFonts w:asciiTheme="majorHAnsi" w:hAnsiTheme="majorHAnsi" w:cstheme="majorHAnsi"/>
        </w:rPr>
        <w:t>for inclusion on its Guidebook</w:t>
      </w:r>
    </w:p>
    <w:p w14:paraId="75751916" w14:textId="4D3D3B0D" w:rsidR="00307EBE" w:rsidRPr="004C5D12" w:rsidRDefault="00307EBE" w:rsidP="004C5D12">
      <w:pPr>
        <w:pStyle w:val="ListParagraph"/>
        <w:widowControl w:val="0"/>
        <w:numPr>
          <w:ilvl w:val="0"/>
          <w:numId w:val="2"/>
        </w:numPr>
        <w:tabs>
          <w:tab w:val="left" w:pos="720"/>
        </w:tabs>
        <w:autoSpaceDE w:val="0"/>
        <w:autoSpaceDN w:val="0"/>
        <w:spacing w:before="1" w:after="0" w:line="360" w:lineRule="auto"/>
        <w:ind w:left="709" w:hanging="654"/>
        <w:contextualSpacing w:val="0"/>
        <w:rPr>
          <w:rFonts w:asciiTheme="majorHAnsi" w:hAnsiTheme="majorHAnsi" w:cstheme="majorHAnsi"/>
        </w:rPr>
      </w:pPr>
      <w:r w:rsidRPr="004C5D12">
        <w:rPr>
          <w:rFonts w:asciiTheme="majorHAnsi" w:hAnsiTheme="majorHAnsi" w:cstheme="majorHAnsi"/>
          <w:color w:val="000000" w:themeColor="text1"/>
        </w:rPr>
        <w:t xml:space="preserve">Once the period to submit to the call has concluded, the submitted programmes will be scored according to a set of essential and desirable criteria, and on this basis </w:t>
      </w:r>
      <w:r w:rsidR="004A7598" w:rsidRPr="004C5D12">
        <w:rPr>
          <w:rFonts w:asciiTheme="majorHAnsi" w:hAnsiTheme="majorHAnsi" w:cstheme="majorHAnsi"/>
          <w:color w:val="000000" w:themeColor="text1"/>
        </w:rPr>
        <w:t>a</w:t>
      </w:r>
      <w:r w:rsidRPr="004C5D12">
        <w:rPr>
          <w:rFonts w:asciiTheme="majorHAnsi" w:hAnsiTheme="majorHAnsi" w:cstheme="majorHAnsi"/>
          <w:color w:val="000000" w:themeColor="text1"/>
        </w:rPr>
        <w:t xml:space="preserve"> subset of programmes </w:t>
      </w:r>
      <w:r w:rsidR="004A7598" w:rsidRPr="004C5D12">
        <w:rPr>
          <w:rFonts w:asciiTheme="majorHAnsi" w:hAnsiTheme="majorHAnsi" w:cstheme="majorHAnsi"/>
          <w:color w:val="000000" w:themeColor="text1"/>
        </w:rPr>
        <w:t xml:space="preserve">will be selected </w:t>
      </w:r>
      <w:r w:rsidRPr="004C5D12">
        <w:rPr>
          <w:rFonts w:asciiTheme="majorHAnsi" w:hAnsiTheme="majorHAnsi" w:cstheme="majorHAnsi"/>
          <w:color w:val="000000" w:themeColor="text1"/>
        </w:rPr>
        <w:t xml:space="preserve">to go through the </w:t>
      </w:r>
      <w:r w:rsidR="001B5E82" w:rsidRPr="004C5D12">
        <w:rPr>
          <w:rFonts w:asciiTheme="majorHAnsi" w:hAnsiTheme="majorHAnsi" w:cstheme="majorHAnsi"/>
          <w:color w:val="000000" w:themeColor="text1"/>
        </w:rPr>
        <w:t>programme assessment process</w:t>
      </w:r>
      <w:r w:rsidRPr="004C5D12">
        <w:rPr>
          <w:rFonts w:asciiTheme="majorHAnsi" w:hAnsiTheme="majorHAnsi" w:cstheme="majorHAnsi"/>
          <w:color w:val="000000" w:themeColor="text1"/>
        </w:rPr>
        <w:t xml:space="preserve"> (see more on this below)</w:t>
      </w:r>
      <w:r w:rsidR="0048538D">
        <w:rPr>
          <w:rFonts w:asciiTheme="majorHAnsi" w:hAnsiTheme="majorHAnsi" w:cstheme="majorHAnsi"/>
          <w:color w:val="000000" w:themeColor="text1"/>
        </w:rPr>
        <w:t xml:space="preserve"> for potential inclusion o</w:t>
      </w:r>
      <w:r w:rsidR="001B5E82" w:rsidRPr="004C5D12">
        <w:rPr>
          <w:rFonts w:asciiTheme="majorHAnsi" w:hAnsiTheme="majorHAnsi" w:cstheme="majorHAnsi"/>
          <w:color w:val="000000" w:themeColor="text1"/>
        </w:rPr>
        <w:t xml:space="preserve">n the </w:t>
      </w:r>
      <w:r w:rsidR="00131293" w:rsidRPr="004C5D12">
        <w:rPr>
          <w:rFonts w:asciiTheme="majorHAnsi" w:hAnsiTheme="majorHAnsi" w:cstheme="majorHAnsi"/>
          <w:color w:val="000000" w:themeColor="text1"/>
        </w:rPr>
        <w:t xml:space="preserve">Evidence </w:t>
      </w:r>
      <w:r w:rsidR="001B5E82" w:rsidRPr="004C5D12">
        <w:rPr>
          <w:rFonts w:asciiTheme="majorHAnsi" w:hAnsiTheme="majorHAnsi" w:cstheme="majorHAnsi"/>
          <w:color w:val="000000" w:themeColor="text1"/>
        </w:rPr>
        <w:t>Hub.</w:t>
      </w:r>
    </w:p>
    <w:p w14:paraId="28504AB8" w14:textId="35591CFD" w:rsidR="00307EBE" w:rsidRPr="00307EBE" w:rsidRDefault="004C5D12" w:rsidP="004C5D12">
      <w:pPr>
        <w:pStyle w:val="ListParagraph"/>
        <w:widowControl w:val="0"/>
        <w:numPr>
          <w:ilvl w:val="0"/>
          <w:numId w:val="2"/>
        </w:numPr>
        <w:tabs>
          <w:tab w:val="left" w:pos="720"/>
        </w:tabs>
        <w:autoSpaceDE w:val="0"/>
        <w:autoSpaceDN w:val="0"/>
        <w:spacing w:before="1" w:after="0" w:line="360" w:lineRule="auto"/>
        <w:ind w:left="709" w:hanging="654"/>
        <w:contextualSpacing w:val="0"/>
        <w:rPr>
          <w:rFonts w:asciiTheme="majorHAnsi" w:hAnsiTheme="majorHAnsi" w:cstheme="majorHAnsi"/>
        </w:rPr>
      </w:pPr>
      <w:r>
        <w:rPr>
          <w:rFonts w:asciiTheme="majorHAnsi" w:hAnsiTheme="majorHAnsi" w:cstheme="majorHAnsi"/>
        </w:rPr>
        <w:t>The</w:t>
      </w:r>
      <w:r w:rsidR="00307EBE" w:rsidRPr="00307EBE">
        <w:rPr>
          <w:rFonts w:asciiTheme="majorHAnsi" w:hAnsiTheme="majorHAnsi" w:cstheme="majorHAnsi"/>
        </w:rPr>
        <w:t xml:space="preserve"> selected programmes will be assessed using </w:t>
      </w:r>
      <w:r w:rsidR="00621275">
        <w:rPr>
          <w:rFonts w:asciiTheme="majorHAnsi" w:hAnsiTheme="majorHAnsi" w:cstheme="majorHAnsi"/>
        </w:rPr>
        <w:t xml:space="preserve">Foundations </w:t>
      </w:r>
      <w:r w:rsidR="00307EBE" w:rsidRPr="00307EBE">
        <w:rPr>
          <w:rFonts w:asciiTheme="majorHAnsi" w:hAnsiTheme="majorHAnsi" w:cstheme="majorHAnsi"/>
        </w:rPr>
        <w:t xml:space="preserve">established procedure, involving oversight by </w:t>
      </w:r>
      <w:r w:rsidR="005A444D">
        <w:rPr>
          <w:rFonts w:asciiTheme="majorHAnsi" w:hAnsiTheme="majorHAnsi" w:cstheme="majorHAnsi"/>
        </w:rPr>
        <w:t>a</w:t>
      </w:r>
      <w:r w:rsidR="00307EBE" w:rsidRPr="00307EBE">
        <w:rPr>
          <w:rFonts w:asciiTheme="majorHAnsi" w:hAnsiTheme="majorHAnsi" w:cstheme="majorHAnsi"/>
        </w:rPr>
        <w:t xml:space="preserve"> network of evidence experts. Programmes that receive a Level 2 rating or higher will be included in the </w:t>
      </w:r>
      <w:r w:rsidR="00897D1C">
        <w:rPr>
          <w:rFonts w:asciiTheme="majorHAnsi" w:hAnsiTheme="majorHAnsi" w:cstheme="majorHAnsi"/>
        </w:rPr>
        <w:t xml:space="preserve">Evidence </w:t>
      </w:r>
      <w:r w:rsidR="002C6722">
        <w:rPr>
          <w:rFonts w:asciiTheme="majorHAnsi" w:hAnsiTheme="majorHAnsi" w:cstheme="majorHAnsi"/>
        </w:rPr>
        <w:t xml:space="preserve">Hub </w:t>
      </w:r>
      <w:r w:rsidR="002C6722" w:rsidRPr="00897D1C">
        <w:rPr>
          <w:rFonts w:asciiTheme="majorHAnsi" w:hAnsiTheme="majorHAnsi" w:cstheme="majorHAnsi"/>
          <w:b/>
          <w:bCs/>
        </w:rPr>
        <w:t>and</w:t>
      </w:r>
      <w:r w:rsidR="002C6722">
        <w:rPr>
          <w:rFonts w:asciiTheme="majorHAnsi" w:hAnsiTheme="majorHAnsi" w:cstheme="majorHAnsi"/>
        </w:rPr>
        <w:t xml:space="preserve"> </w:t>
      </w:r>
      <w:r w:rsidR="00621275">
        <w:rPr>
          <w:rFonts w:asciiTheme="majorHAnsi" w:hAnsiTheme="majorHAnsi" w:cstheme="majorHAnsi"/>
        </w:rPr>
        <w:t xml:space="preserve">Foundations </w:t>
      </w:r>
      <w:r w:rsidR="002C6722">
        <w:rPr>
          <w:rFonts w:asciiTheme="majorHAnsi" w:hAnsiTheme="majorHAnsi" w:cstheme="majorHAnsi"/>
        </w:rPr>
        <w:t>Guidebook.</w:t>
      </w:r>
    </w:p>
    <w:p w14:paraId="2B4F33B6" w14:textId="77777777" w:rsidR="007B4326" w:rsidRDefault="007B4326" w:rsidP="005F5BBA">
      <w:pPr>
        <w:spacing w:line="360" w:lineRule="auto"/>
      </w:pPr>
    </w:p>
    <w:p w14:paraId="187F8FCE" w14:textId="77777777" w:rsidR="007B4326" w:rsidRDefault="007B4326" w:rsidP="005F5BBA">
      <w:pPr>
        <w:spacing w:line="360" w:lineRule="auto"/>
      </w:pPr>
    </w:p>
    <w:p w14:paraId="70BC9EA3" w14:textId="77777777" w:rsidR="00307EBE" w:rsidRPr="00993897" w:rsidRDefault="00307EBE" w:rsidP="005F5BBA">
      <w:pPr>
        <w:pStyle w:val="Heading1"/>
        <w:spacing w:line="360" w:lineRule="auto"/>
        <w:rPr>
          <w:color w:val="3BA7D6"/>
        </w:rPr>
      </w:pPr>
      <w:r w:rsidRPr="00993897">
        <w:rPr>
          <w:color w:val="3BA7D6"/>
        </w:rPr>
        <w:t xml:space="preserve">What is the scope of this work? What sorts of programmes </w:t>
      </w:r>
      <w:r w:rsidR="00D63EF7" w:rsidRPr="00993897">
        <w:rPr>
          <w:color w:val="3BA7D6"/>
        </w:rPr>
        <w:t xml:space="preserve">are eligible for inclusion in the </w:t>
      </w:r>
      <w:r w:rsidR="00897D1C" w:rsidRPr="00993897">
        <w:rPr>
          <w:color w:val="3BA7D6"/>
        </w:rPr>
        <w:t xml:space="preserve">Evidence </w:t>
      </w:r>
      <w:r w:rsidR="00D63EF7" w:rsidRPr="00993897">
        <w:rPr>
          <w:color w:val="3BA7D6"/>
        </w:rPr>
        <w:t>Hub?</w:t>
      </w:r>
    </w:p>
    <w:p w14:paraId="0F1EB407" w14:textId="58EC4F04" w:rsidR="00950AD7" w:rsidRPr="00950AD7" w:rsidRDefault="00950AD7" w:rsidP="005F5BBA">
      <w:pPr>
        <w:pStyle w:val="BodyText"/>
        <w:spacing w:line="360" w:lineRule="auto"/>
        <w:ind w:left="0" w:firstLine="0"/>
        <w:rPr>
          <w:rFonts w:asciiTheme="majorHAnsi" w:hAnsiTheme="majorHAnsi" w:cstheme="majorHAnsi"/>
        </w:rPr>
      </w:pPr>
      <w:r w:rsidRPr="00950AD7">
        <w:rPr>
          <w:rFonts w:asciiTheme="majorHAnsi" w:hAnsiTheme="majorHAnsi" w:cstheme="majorHAnsi"/>
        </w:rPr>
        <w:t xml:space="preserve">Programmes will only be considered for assessment if they are </w:t>
      </w:r>
      <w:r w:rsidR="00212518" w:rsidRPr="00212518">
        <w:rPr>
          <w:rFonts w:asciiTheme="majorHAnsi" w:hAnsiTheme="majorHAnsi" w:cstheme="majorHAnsi"/>
          <w:b/>
          <w:bCs/>
        </w:rPr>
        <w:t>prevention or</w:t>
      </w:r>
      <w:r w:rsidR="00212518">
        <w:rPr>
          <w:rFonts w:asciiTheme="majorHAnsi" w:hAnsiTheme="majorHAnsi" w:cstheme="majorHAnsi"/>
        </w:rPr>
        <w:t xml:space="preserve"> </w:t>
      </w:r>
      <w:r w:rsidRPr="00950AD7">
        <w:rPr>
          <w:rFonts w:asciiTheme="majorHAnsi" w:hAnsiTheme="majorHAnsi" w:cstheme="majorHAnsi"/>
          <w:b/>
        </w:rPr>
        <w:t xml:space="preserve">early intervention programmes which are clearly designed to improve one or more </w:t>
      </w:r>
      <w:r w:rsidR="00884D29">
        <w:rPr>
          <w:rFonts w:asciiTheme="majorHAnsi" w:hAnsiTheme="majorHAnsi" w:cstheme="majorHAnsi"/>
          <w:b/>
        </w:rPr>
        <w:t xml:space="preserve">of the specified </w:t>
      </w:r>
      <w:r w:rsidRPr="00950AD7">
        <w:rPr>
          <w:rFonts w:asciiTheme="majorHAnsi" w:hAnsiTheme="majorHAnsi" w:cstheme="majorHAnsi"/>
          <w:b/>
        </w:rPr>
        <w:t>outcomes in children and young people, with at least some preliminary evidence of impact.</w:t>
      </w:r>
      <w:r w:rsidRPr="00950AD7">
        <w:rPr>
          <w:rFonts w:asciiTheme="majorHAnsi" w:hAnsiTheme="majorHAnsi" w:cstheme="majorHAnsi"/>
        </w:rPr>
        <w:t xml:space="preserve">  </w:t>
      </w:r>
      <w:r w:rsidR="001001FA">
        <w:rPr>
          <w:rFonts w:asciiTheme="majorHAnsi" w:hAnsiTheme="majorHAnsi" w:cstheme="majorHAnsi"/>
        </w:rPr>
        <w:t>Furthermore,</w:t>
      </w:r>
      <w:r w:rsidR="00450A78">
        <w:rPr>
          <w:rFonts w:asciiTheme="majorHAnsi" w:hAnsiTheme="majorHAnsi" w:cstheme="majorHAnsi"/>
        </w:rPr>
        <w:t xml:space="preserve"> they must </w:t>
      </w:r>
      <w:r w:rsidR="00465A47">
        <w:rPr>
          <w:rFonts w:asciiTheme="majorHAnsi" w:hAnsiTheme="majorHAnsi" w:cstheme="majorHAnsi"/>
        </w:rPr>
        <w:t xml:space="preserve">be </w:t>
      </w:r>
      <w:r w:rsidR="00450A78" w:rsidRPr="00450A78">
        <w:rPr>
          <w:rFonts w:asciiTheme="majorHAnsi" w:hAnsiTheme="majorHAnsi" w:cstheme="majorHAnsi"/>
          <w:b/>
          <w:bCs/>
        </w:rPr>
        <w:t>currently being delivered in Ireland</w:t>
      </w:r>
      <w:r w:rsidR="00450A78">
        <w:rPr>
          <w:rFonts w:asciiTheme="majorHAnsi" w:hAnsiTheme="majorHAnsi" w:cstheme="majorHAnsi"/>
        </w:rPr>
        <w:t xml:space="preserve">.  </w:t>
      </w:r>
      <w:r w:rsidRPr="00950AD7">
        <w:rPr>
          <w:rFonts w:asciiTheme="majorHAnsi" w:hAnsiTheme="majorHAnsi" w:cstheme="majorHAnsi"/>
          <w:color w:val="000000" w:themeColor="text1"/>
        </w:rPr>
        <w:t xml:space="preserve">These are our </w:t>
      </w:r>
      <w:r w:rsidRPr="00950AD7">
        <w:rPr>
          <w:rFonts w:asciiTheme="majorHAnsi" w:hAnsiTheme="majorHAnsi" w:cstheme="majorHAnsi"/>
          <w:b/>
          <w:color w:val="000000" w:themeColor="text1"/>
        </w:rPr>
        <w:t>essential criteria</w:t>
      </w:r>
      <w:r w:rsidRPr="00950AD7">
        <w:rPr>
          <w:rFonts w:asciiTheme="majorHAnsi" w:hAnsiTheme="majorHAnsi" w:cstheme="majorHAnsi"/>
          <w:color w:val="000000" w:themeColor="text1"/>
        </w:rPr>
        <w:t xml:space="preserve"> for programme selection. Further detail on these criteria</w:t>
      </w:r>
      <w:r>
        <w:rPr>
          <w:rFonts w:asciiTheme="majorHAnsi" w:hAnsiTheme="majorHAnsi" w:cstheme="majorHAnsi"/>
          <w:color w:val="000000" w:themeColor="text1"/>
        </w:rPr>
        <w:t xml:space="preserve"> is as follows</w:t>
      </w:r>
      <w:r w:rsidRPr="00950AD7">
        <w:rPr>
          <w:rFonts w:asciiTheme="majorHAnsi" w:hAnsiTheme="majorHAnsi" w:cstheme="majorHAnsi"/>
        </w:rPr>
        <w:t>:</w:t>
      </w:r>
    </w:p>
    <w:p w14:paraId="27ED17BB" w14:textId="77777777" w:rsidR="00950AD7" w:rsidRPr="00950AD7" w:rsidRDefault="00950AD7" w:rsidP="005F5BBA">
      <w:pPr>
        <w:pStyle w:val="BodyText"/>
        <w:spacing w:line="360" w:lineRule="auto"/>
        <w:ind w:left="0" w:firstLine="0"/>
        <w:rPr>
          <w:rFonts w:asciiTheme="majorHAnsi" w:hAnsiTheme="majorHAnsi" w:cstheme="majorHAnsi"/>
        </w:rPr>
      </w:pPr>
    </w:p>
    <w:p w14:paraId="4DB43AB2" w14:textId="7A6FE268" w:rsidR="00950AD7" w:rsidRPr="00950AD7" w:rsidRDefault="00950AD7" w:rsidP="00720F2B">
      <w:pPr>
        <w:pStyle w:val="BodyText"/>
        <w:numPr>
          <w:ilvl w:val="0"/>
          <w:numId w:val="4"/>
        </w:numPr>
        <w:spacing w:line="360" w:lineRule="auto"/>
        <w:ind w:left="0"/>
        <w:rPr>
          <w:rFonts w:asciiTheme="majorHAnsi" w:hAnsiTheme="majorHAnsi" w:cstheme="majorHAnsi"/>
          <w:b/>
        </w:rPr>
      </w:pPr>
      <w:r w:rsidRPr="00950AD7">
        <w:rPr>
          <w:rFonts w:asciiTheme="majorHAnsi" w:hAnsiTheme="majorHAnsi" w:cstheme="majorHAnsi"/>
          <w:b/>
        </w:rPr>
        <w:t xml:space="preserve">Early intervention - </w:t>
      </w:r>
      <w:r w:rsidRPr="00950AD7">
        <w:rPr>
          <w:rFonts w:asciiTheme="majorHAnsi" w:hAnsiTheme="majorHAnsi" w:cstheme="majorHAnsi"/>
        </w:rPr>
        <w:t>Submitted programmes must be early intervention programmes, i.e.</w:t>
      </w:r>
      <w:r w:rsidR="001001FA">
        <w:rPr>
          <w:rFonts w:asciiTheme="majorHAnsi" w:hAnsiTheme="majorHAnsi" w:cstheme="majorHAnsi"/>
        </w:rPr>
        <w:t>,</w:t>
      </w:r>
      <w:r w:rsidRPr="00950AD7">
        <w:rPr>
          <w:rFonts w:asciiTheme="majorHAnsi" w:hAnsiTheme="majorHAnsi" w:cstheme="majorHAnsi"/>
        </w:rPr>
        <w:t xml:space="preserve"> they must be preventative in nature and not qualify as ‘late intervention’, i.e.</w:t>
      </w:r>
      <w:r w:rsidR="001001FA">
        <w:rPr>
          <w:rFonts w:asciiTheme="majorHAnsi" w:hAnsiTheme="majorHAnsi" w:cstheme="majorHAnsi"/>
        </w:rPr>
        <w:t>,</w:t>
      </w:r>
      <w:r w:rsidRPr="00950AD7">
        <w:rPr>
          <w:rFonts w:asciiTheme="majorHAnsi" w:hAnsiTheme="majorHAnsi" w:cstheme="majorHAnsi"/>
        </w:rPr>
        <w:t xml:space="preserve"> acute, statutory, essential services that are required when children and young people experience significant difficulties in life, which might have been prevented. Specifically, programmes should qualify as either primary, secondary or tertiary prevention, and fit into one of the following three categories:</w:t>
      </w:r>
    </w:p>
    <w:p w14:paraId="163CAFBC" w14:textId="314D9DC7" w:rsidR="00950AD7" w:rsidRPr="00950AD7" w:rsidRDefault="00950AD7" w:rsidP="00720F2B">
      <w:pPr>
        <w:pStyle w:val="BodyText"/>
        <w:numPr>
          <w:ilvl w:val="0"/>
          <w:numId w:val="12"/>
        </w:numPr>
        <w:spacing w:line="360" w:lineRule="auto"/>
        <w:rPr>
          <w:rFonts w:asciiTheme="majorHAnsi" w:hAnsiTheme="majorHAnsi" w:cstheme="majorHAnsi"/>
        </w:rPr>
      </w:pPr>
      <w:r w:rsidRPr="00950AD7">
        <w:rPr>
          <w:rFonts w:asciiTheme="majorHAnsi" w:hAnsiTheme="majorHAnsi" w:cstheme="majorHAnsi"/>
          <w:i/>
        </w:rPr>
        <w:t>Universal:</w:t>
      </w:r>
      <w:r w:rsidRPr="00950AD7">
        <w:rPr>
          <w:rFonts w:asciiTheme="majorHAnsi" w:hAnsiTheme="majorHAnsi" w:cstheme="majorHAnsi"/>
        </w:rPr>
        <w:t xml:space="preserve"> This applies to interventions that are available to all young people and families. These activities may take place alongside or as part of other universal services, including schools or </w:t>
      </w:r>
      <w:r w:rsidR="00C174D8">
        <w:rPr>
          <w:rFonts w:asciiTheme="majorHAnsi" w:hAnsiTheme="majorHAnsi" w:cstheme="majorHAnsi"/>
        </w:rPr>
        <w:t xml:space="preserve">family </w:t>
      </w:r>
      <w:r w:rsidR="000B37D9">
        <w:rPr>
          <w:rFonts w:asciiTheme="majorHAnsi" w:hAnsiTheme="majorHAnsi" w:cstheme="majorHAnsi"/>
        </w:rPr>
        <w:t>resource centres</w:t>
      </w:r>
      <w:r w:rsidRPr="00950AD7">
        <w:rPr>
          <w:rFonts w:asciiTheme="majorHAnsi" w:hAnsiTheme="majorHAnsi" w:cstheme="majorHAnsi"/>
        </w:rPr>
        <w:t>. Note: universal support is not necessarily intended for all families</w:t>
      </w:r>
      <w:r w:rsidR="001001FA">
        <w:rPr>
          <w:rFonts w:asciiTheme="majorHAnsi" w:hAnsiTheme="majorHAnsi" w:cstheme="majorHAnsi"/>
        </w:rPr>
        <w:t xml:space="preserve"> </w:t>
      </w:r>
      <w:r w:rsidRPr="00950AD7">
        <w:rPr>
          <w:rFonts w:asciiTheme="majorHAnsi" w:hAnsiTheme="majorHAnsi" w:cstheme="majorHAnsi"/>
        </w:rPr>
        <w:t xml:space="preserve">– programmes may specify a target age range, for example. </w:t>
      </w:r>
    </w:p>
    <w:p w14:paraId="312E7672" w14:textId="09AAA7A6" w:rsidR="00950AD7" w:rsidRPr="00950AD7" w:rsidRDefault="00950AD7" w:rsidP="00720F2B">
      <w:pPr>
        <w:pStyle w:val="BodyText"/>
        <w:numPr>
          <w:ilvl w:val="0"/>
          <w:numId w:val="12"/>
        </w:numPr>
        <w:spacing w:line="360" w:lineRule="auto"/>
        <w:rPr>
          <w:rFonts w:asciiTheme="majorHAnsi" w:hAnsiTheme="majorHAnsi" w:cstheme="majorHAnsi"/>
        </w:rPr>
      </w:pPr>
      <w:r w:rsidRPr="00950AD7">
        <w:rPr>
          <w:rFonts w:asciiTheme="majorHAnsi" w:hAnsiTheme="majorHAnsi" w:cstheme="majorHAnsi"/>
          <w:i/>
        </w:rPr>
        <w:t>Targeted-Selective:</w:t>
      </w:r>
      <w:r w:rsidRPr="00950AD7">
        <w:rPr>
          <w:rFonts w:asciiTheme="majorHAnsi" w:hAnsiTheme="majorHAnsi" w:cstheme="majorHAnsi"/>
        </w:rPr>
        <w:t xml:space="preserve"> This applies to interventions that target or ‘select’ young people or families with characteristics that place them at greater risk of experiencing problems. These characteristics can include economic hardship </w:t>
      </w:r>
      <w:r w:rsidR="003864D9">
        <w:rPr>
          <w:rFonts w:asciiTheme="majorHAnsi" w:hAnsiTheme="majorHAnsi" w:cstheme="majorHAnsi"/>
        </w:rPr>
        <w:t xml:space="preserve">or </w:t>
      </w:r>
      <w:r w:rsidRPr="00950AD7">
        <w:rPr>
          <w:rFonts w:asciiTheme="majorHAnsi" w:hAnsiTheme="majorHAnsi" w:cstheme="majorHAnsi"/>
        </w:rPr>
        <w:t>having single or young parents</w:t>
      </w:r>
      <w:r w:rsidR="003864D9">
        <w:rPr>
          <w:rFonts w:asciiTheme="majorHAnsi" w:hAnsiTheme="majorHAnsi" w:cstheme="majorHAnsi"/>
        </w:rPr>
        <w:t>.</w:t>
      </w:r>
    </w:p>
    <w:p w14:paraId="5E82C143" w14:textId="72EE424D" w:rsidR="00950AD7" w:rsidRPr="00950AD7" w:rsidRDefault="00950AD7" w:rsidP="00720F2B">
      <w:pPr>
        <w:pStyle w:val="BodyText"/>
        <w:numPr>
          <w:ilvl w:val="0"/>
          <w:numId w:val="12"/>
        </w:numPr>
        <w:spacing w:line="360" w:lineRule="auto"/>
        <w:rPr>
          <w:rFonts w:asciiTheme="majorHAnsi" w:hAnsiTheme="majorHAnsi" w:cstheme="majorHAnsi"/>
        </w:rPr>
      </w:pPr>
      <w:r w:rsidRPr="00950AD7">
        <w:rPr>
          <w:rFonts w:asciiTheme="majorHAnsi" w:hAnsiTheme="majorHAnsi" w:cstheme="majorHAnsi"/>
          <w:i/>
        </w:rPr>
        <w:t>Targeted-Indicated:</w:t>
      </w:r>
      <w:r w:rsidRPr="00950AD7">
        <w:rPr>
          <w:rFonts w:asciiTheme="majorHAnsi" w:hAnsiTheme="majorHAnsi" w:cstheme="majorHAnsi"/>
        </w:rPr>
        <w:t xml:space="preserve"> This applies to interventions that target a smaller percentage of the population of young people or families who have a pre-identified issue or detectable markers that warn of the onset of a problem requiring more intensive support, e.g.</w:t>
      </w:r>
      <w:r w:rsidR="001001FA">
        <w:rPr>
          <w:rFonts w:asciiTheme="majorHAnsi" w:hAnsiTheme="majorHAnsi" w:cstheme="majorHAnsi"/>
        </w:rPr>
        <w:t>,</w:t>
      </w:r>
      <w:r w:rsidRPr="00950AD7">
        <w:rPr>
          <w:rFonts w:asciiTheme="majorHAnsi" w:hAnsiTheme="majorHAnsi" w:cstheme="majorHAnsi"/>
        </w:rPr>
        <w:t xml:space="preserve"> programmes that target young people who are identified in pre-school</w:t>
      </w:r>
      <w:r w:rsidR="000B25C4">
        <w:rPr>
          <w:rFonts w:asciiTheme="majorHAnsi" w:hAnsiTheme="majorHAnsi" w:cstheme="majorHAnsi"/>
        </w:rPr>
        <w:t>,</w:t>
      </w:r>
      <w:r w:rsidRPr="00950AD7">
        <w:rPr>
          <w:rFonts w:asciiTheme="majorHAnsi" w:hAnsiTheme="majorHAnsi" w:cstheme="majorHAnsi"/>
        </w:rPr>
        <w:t xml:space="preserve"> or by parents</w:t>
      </w:r>
      <w:r w:rsidR="000B25C4">
        <w:rPr>
          <w:rFonts w:asciiTheme="majorHAnsi" w:hAnsiTheme="majorHAnsi" w:cstheme="majorHAnsi"/>
        </w:rPr>
        <w:t>,</w:t>
      </w:r>
      <w:r w:rsidRPr="00950AD7">
        <w:rPr>
          <w:rFonts w:asciiTheme="majorHAnsi" w:hAnsiTheme="majorHAnsi" w:cstheme="majorHAnsi"/>
        </w:rPr>
        <w:t xml:space="preserve"> as having behaviour problems.</w:t>
      </w:r>
    </w:p>
    <w:p w14:paraId="593D1CFA" w14:textId="77777777" w:rsidR="00950AD7" w:rsidRPr="00950AD7" w:rsidRDefault="00950AD7" w:rsidP="005F5BBA">
      <w:pPr>
        <w:pStyle w:val="BodyText"/>
        <w:spacing w:line="360" w:lineRule="auto"/>
        <w:ind w:left="0" w:firstLine="0"/>
        <w:rPr>
          <w:rFonts w:asciiTheme="majorHAnsi" w:hAnsiTheme="majorHAnsi" w:cstheme="majorHAnsi"/>
        </w:rPr>
      </w:pPr>
    </w:p>
    <w:p w14:paraId="188D8368" w14:textId="7562F0D7" w:rsidR="00950AD7" w:rsidRPr="00950AD7" w:rsidRDefault="00950AD7" w:rsidP="00720F2B">
      <w:pPr>
        <w:pStyle w:val="BodyText"/>
        <w:numPr>
          <w:ilvl w:val="0"/>
          <w:numId w:val="4"/>
        </w:numPr>
        <w:spacing w:line="360" w:lineRule="auto"/>
        <w:ind w:left="0"/>
        <w:rPr>
          <w:rFonts w:asciiTheme="majorHAnsi" w:hAnsiTheme="majorHAnsi" w:cstheme="majorHAnsi"/>
        </w:rPr>
      </w:pPr>
      <w:r w:rsidRPr="00950AD7">
        <w:rPr>
          <w:rFonts w:asciiTheme="majorHAnsi" w:hAnsiTheme="majorHAnsi" w:cstheme="majorHAnsi"/>
          <w:b/>
        </w:rPr>
        <w:t xml:space="preserve">Programmes </w:t>
      </w:r>
      <w:r w:rsidRPr="00950AD7">
        <w:rPr>
          <w:rFonts w:asciiTheme="majorHAnsi" w:hAnsiTheme="majorHAnsi" w:cstheme="majorHAnsi"/>
          <w:bCs/>
        </w:rPr>
        <w:t xml:space="preserve">- Services submitted to the Call must qualify as a programme, </w:t>
      </w:r>
      <w:r w:rsidRPr="00950AD7">
        <w:rPr>
          <w:rFonts w:asciiTheme="majorHAnsi" w:hAnsiTheme="majorHAnsi" w:cstheme="majorHAnsi"/>
        </w:rPr>
        <w:t>i.e.</w:t>
      </w:r>
      <w:r w:rsidR="001001FA">
        <w:rPr>
          <w:rFonts w:asciiTheme="majorHAnsi" w:hAnsiTheme="majorHAnsi" w:cstheme="majorHAnsi"/>
        </w:rPr>
        <w:t>,</w:t>
      </w:r>
      <w:r w:rsidRPr="00950AD7">
        <w:rPr>
          <w:rFonts w:asciiTheme="majorHAnsi" w:hAnsiTheme="majorHAnsi" w:cstheme="majorHAnsi"/>
        </w:rPr>
        <w:t xml:space="preserve"> a ‘well-structured and clearly defined package of activity that is replicable, has clearly defined outcomes and costs, and the potential means to deliver the required quality of delivery either through fidelity to a manual</w:t>
      </w:r>
      <w:r w:rsidR="00AE646E">
        <w:rPr>
          <w:rFonts w:asciiTheme="majorHAnsi" w:hAnsiTheme="majorHAnsi" w:cstheme="majorHAnsi"/>
        </w:rPr>
        <w:t>,</w:t>
      </w:r>
      <w:r w:rsidRPr="00950AD7">
        <w:rPr>
          <w:rFonts w:asciiTheme="majorHAnsi" w:hAnsiTheme="majorHAnsi" w:cstheme="majorHAnsi"/>
        </w:rPr>
        <w:t xml:space="preserve"> or through other forms of workforce support, monitoring and evaluation’.  Broader practices (i.e.</w:t>
      </w:r>
      <w:r w:rsidR="001001FA">
        <w:rPr>
          <w:rFonts w:asciiTheme="majorHAnsi" w:hAnsiTheme="majorHAnsi" w:cstheme="majorHAnsi"/>
        </w:rPr>
        <w:t>,</w:t>
      </w:r>
      <w:r w:rsidRPr="00950AD7">
        <w:rPr>
          <w:rFonts w:asciiTheme="majorHAnsi" w:hAnsiTheme="majorHAnsi" w:cstheme="majorHAnsi"/>
        </w:rPr>
        <w:t xml:space="preserve"> specific skills, techniques and strategies which are used by practitioners), on their own and outside of the context of a programme, will not be accepted. </w:t>
      </w:r>
    </w:p>
    <w:p w14:paraId="07F6E56E" w14:textId="77777777" w:rsidR="00950AD7" w:rsidRPr="00950AD7" w:rsidRDefault="00950AD7" w:rsidP="005F5BBA">
      <w:pPr>
        <w:pStyle w:val="BodyText"/>
        <w:spacing w:line="360" w:lineRule="auto"/>
        <w:ind w:left="0" w:firstLine="0"/>
        <w:rPr>
          <w:rFonts w:asciiTheme="majorHAnsi" w:hAnsiTheme="majorHAnsi" w:cstheme="majorHAnsi"/>
        </w:rPr>
      </w:pPr>
    </w:p>
    <w:p w14:paraId="25CC6CBA" w14:textId="5D855E5D" w:rsidR="00950AD7" w:rsidRPr="00C45E0A" w:rsidRDefault="00950AD7" w:rsidP="00720F2B">
      <w:pPr>
        <w:pStyle w:val="BodyText"/>
        <w:numPr>
          <w:ilvl w:val="0"/>
          <w:numId w:val="4"/>
        </w:numPr>
        <w:spacing w:line="360" w:lineRule="auto"/>
        <w:ind w:left="0"/>
        <w:rPr>
          <w:rFonts w:asciiTheme="majorHAnsi" w:hAnsiTheme="majorHAnsi" w:cstheme="majorHAnsi"/>
          <w:b/>
          <w:bCs/>
        </w:rPr>
      </w:pPr>
      <w:r w:rsidRPr="00950AD7">
        <w:rPr>
          <w:rFonts w:asciiTheme="majorHAnsi" w:hAnsiTheme="majorHAnsi" w:cstheme="majorHAnsi"/>
          <w:b/>
          <w:bCs/>
        </w:rPr>
        <w:t xml:space="preserve">Designed to improve one or more </w:t>
      </w:r>
      <w:r w:rsidR="003B06FE">
        <w:rPr>
          <w:rFonts w:asciiTheme="majorHAnsi" w:hAnsiTheme="majorHAnsi" w:cstheme="majorHAnsi"/>
          <w:b/>
          <w:bCs/>
        </w:rPr>
        <w:t>of the specified</w:t>
      </w:r>
      <w:r w:rsidRPr="00950AD7">
        <w:rPr>
          <w:rFonts w:asciiTheme="majorHAnsi" w:hAnsiTheme="majorHAnsi" w:cstheme="majorHAnsi"/>
          <w:b/>
          <w:bCs/>
        </w:rPr>
        <w:t xml:space="preserve"> outcomes in children and young people – </w:t>
      </w:r>
      <w:r w:rsidRPr="00950AD7">
        <w:rPr>
          <w:rFonts w:asciiTheme="majorHAnsi" w:hAnsiTheme="majorHAnsi" w:cstheme="majorHAnsi"/>
          <w:bCs/>
        </w:rPr>
        <w:t xml:space="preserve">Ultimately, submitted programmes must be designed to improve child outcomes (though the programme may seek to achieve this via mediating goals, for example, improving child outcomes via improving outcomes for the parent). For the </w:t>
      </w:r>
      <w:r w:rsidR="00D72F38">
        <w:rPr>
          <w:rFonts w:asciiTheme="majorHAnsi" w:hAnsiTheme="majorHAnsi" w:cstheme="majorHAnsi"/>
          <w:bCs/>
        </w:rPr>
        <w:t>Evidence Hub</w:t>
      </w:r>
      <w:r w:rsidRPr="00950AD7">
        <w:rPr>
          <w:rFonts w:asciiTheme="majorHAnsi" w:hAnsiTheme="majorHAnsi" w:cstheme="majorHAnsi"/>
          <w:bCs/>
        </w:rPr>
        <w:t xml:space="preserve"> </w:t>
      </w:r>
      <w:r w:rsidR="00780981">
        <w:rPr>
          <w:rFonts w:asciiTheme="majorHAnsi" w:hAnsiTheme="majorHAnsi" w:cstheme="majorHAnsi"/>
          <w:bCs/>
        </w:rPr>
        <w:t>we are</w:t>
      </w:r>
      <w:r w:rsidRPr="00950AD7">
        <w:rPr>
          <w:rFonts w:asciiTheme="majorHAnsi" w:hAnsiTheme="majorHAnsi" w:cstheme="majorHAnsi"/>
          <w:bCs/>
        </w:rPr>
        <w:t xml:space="preserve"> interested in programmes that are designed to improve outcomes for children and young people between the ages of </w:t>
      </w:r>
      <w:r w:rsidRPr="00950AD7">
        <w:rPr>
          <w:rFonts w:asciiTheme="majorHAnsi" w:hAnsiTheme="majorHAnsi" w:cstheme="majorHAnsi"/>
          <w:b/>
        </w:rPr>
        <w:t>0 and 18</w:t>
      </w:r>
      <w:r w:rsidR="00850424">
        <w:rPr>
          <w:rFonts w:asciiTheme="majorHAnsi" w:hAnsiTheme="majorHAnsi" w:cstheme="majorHAnsi"/>
          <w:b/>
        </w:rPr>
        <w:t xml:space="preserve"> </w:t>
      </w:r>
      <w:r w:rsidR="00850424" w:rsidRPr="00894D28">
        <w:rPr>
          <w:rFonts w:asciiTheme="majorHAnsi" w:hAnsiTheme="majorHAnsi" w:cstheme="majorHAnsi"/>
          <w:bCs/>
        </w:rPr>
        <w:t>(i.e.</w:t>
      </w:r>
      <w:r w:rsidR="001B5569">
        <w:rPr>
          <w:rFonts w:asciiTheme="majorHAnsi" w:hAnsiTheme="majorHAnsi" w:cstheme="majorHAnsi"/>
          <w:bCs/>
        </w:rPr>
        <w:t>,</w:t>
      </w:r>
      <w:r w:rsidR="00850424" w:rsidRPr="00894D28">
        <w:rPr>
          <w:rFonts w:asciiTheme="majorHAnsi" w:hAnsiTheme="majorHAnsi" w:cstheme="majorHAnsi"/>
          <w:bCs/>
        </w:rPr>
        <w:t xml:space="preserve"> programmes with a target population that overlaps with the 0-18 age range)</w:t>
      </w:r>
      <w:r w:rsidRPr="00950AD7">
        <w:rPr>
          <w:rFonts w:asciiTheme="majorHAnsi" w:hAnsiTheme="majorHAnsi" w:cstheme="majorHAnsi"/>
          <w:bCs/>
        </w:rPr>
        <w:t xml:space="preserve">.  Particularly, </w:t>
      </w:r>
      <w:r w:rsidR="00334793">
        <w:rPr>
          <w:rFonts w:asciiTheme="majorHAnsi" w:hAnsiTheme="majorHAnsi" w:cstheme="majorHAnsi"/>
          <w:bCs/>
        </w:rPr>
        <w:t>we are</w:t>
      </w:r>
      <w:r w:rsidRPr="00950AD7">
        <w:rPr>
          <w:rFonts w:asciiTheme="majorHAnsi" w:hAnsiTheme="majorHAnsi" w:cstheme="majorHAnsi"/>
          <w:bCs/>
        </w:rPr>
        <w:t xml:space="preserve"> interested in the following child outcome</w:t>
      </w:r>
      <w:r w:rsidR="00894D28">
        <w:rPr>
          <w:rFonts w:asciiTheme="majorHAnsi" w:hAnsiTheme="majorHAnsi" w:cstheme="majorHAnsi"/>
          <w:bCs/>
        </w:rPr>
        <w:t xml:space="preserve"> categories</w:t>
      </w:r>
      <w:r w:rsidRPr="00950AD7">
        <w:rPr>
          <w:rFonts w:asciiTheme="majorHAnsi" w:hAnsiTheme="majorHAnsi" w:cstheme="majorHAnsi"/>
          <w:bCs/>
        </w:rPr>
        <w:t>:</w:t>
      </w:r>
    </w:p>
    <w:p w14:paraId="2E73E527" w14:textId="77777777" w:rsidR="00C45E0A" w:rsidRDefault="00C45E0A" w:rsidP="00C45E0A">
      <w:pPr>
        <w:pStyle w:val="ListParagraph"/>
        <w:numPr>
          <w:ilvl w:val="0"/>
          <w:numId w:val="0"/>
        </w:numPr>
        <w:ind w:left="720"/>
        <w:rPr>
          <w:rFonts w:asciiTheme="majorHAnsi" w:hAnsiTheme="majorHAnsi" w:cstheme="majorHAnsi"/>
          <w:b/>
          <w:bCs/>
        </w:rPr>
      </w:pPr>
    </w:p>
    <w:p w14:paraId="2F2ACAE2" w14:textId="77777777" w:rsidR="00C45E0A" w:rsidRPr="00C45E0A" w:rsidRDefault="00C45E0A" w:rsidP="00C45E0A">
      <w:pPr>
        <w:pStyle w:val="BodyText"/>
        <w:spacing w:line="360" w:lineRule="auto"/>
        <w:ind w:left="0" w:firstLine="0"/>
        <w:rPr>
          <w:rFonts w:asciiTheme="majorHAnsi" w:hAnsiTheme="majorHAnsi" w:cstheme="majorHAnsi"/>
          <w:u w:val="single"/>
        </w:rPr>
      </w:pPr>
      <w:r w:rsidRPr="00C45E0A">
        <w:rPr>
          <w:rFonts w:asciiTheme="majorHAnsi" w:hAnsiTheme="majorHAnsi" w:cstheme="majorHAnsi"/>
          <w:u w:val="single"/>
        </w:rPr>
        <w:t>Active and healthy, physical &amp; mental wellbeing outcomes</w:t>
      </w:r>
    </w:p>
    <w:p w14:paraId="17B5FF0B" w14:textId="77777777" w:rsidR="00950AD7" w:rsidRPr="00950AD7" w:rsidRDefault="00950AD7" w:rsidP="00720F2B">
      <w:pPr>
        <w:pStyle w:val="BodyText"/>
        <w:numPr>
          <w:ilvl w:val="0"/>
          <w:numId w:val="3"/>
        </w:numPr>
        <w:tabs>
          <w:tab w:val="clear" w:pos="720"/>
          <w:tab w:val="num" w:pos="2800"/>
        </w:tabs>
        <w:spacing w:before="7" w:line="360" w:lineRule="auto"/>
        <w:ind w:left="1080"/>
        <w:rPr>
          <w:rFonts w:asciiTheme="majorHAnsi" w:hAnsiTheme="majorHAnsi" w:cstheme="majorHAnsi"/>
        </w:rPr>
      </w:pPr>
      <w:r w:rsidRPr="00950AD7">
        <w:rPr>
          <w:rFonts w:asciiTheme="majorHAnsi" w:hAnsiTheme="majorHAnsi" w:cstheme="majorHAnsi"/>
          <w:bCs/>
          <w:i/>
        </w:rPr>
        <w:t>Supporting mental health &amp; wellbeing</w:t>
      </w:r>
      <w:r w:rsidRPr="00950AD7">
        <w:rPr>
          <w:rFonts w:asciiTheme="majorHAnsi" w:hAnsiTheme="majorHAnsi" w:cstheme="majorHAnsi"/>
        </w:rPr>
        <w:t> – includes, for example:</w:t>
      </w:r>
    </w:p>
    <w:p w14:paraId="3C0612A7" w14:textId="77777777" w:rsidR="00950AD7" w:rsidRPr="00950AD7" w:rsidRDefault="00950AD7" w:rsidP="00720F2B">
      <w:pPr>
        <w:pStyle w:val="BodyText"/>
        <w:numPr>
          <w:ilvl w:val="1"/>
          <w:numId w:val="13"/>
        </w:numPr>
        <w:spacing w:before="7" w:line="360" w:lineRule="auto"/>
        <w:ind w:left="2520"/>
        <w:rPr>
          <w:rFonts w:asciiTheme="majorHAnsi" w:hAnsiTheme="majorHAnsi" w:cstheme="majorHAnsi"/>
        </w:rPr>
      </w:pPr>
      <w:r w:rsidRPr="00950AD7">
        <w:rPr>
          <w:rFonts w:asciiTheme="majorHAnsi" w:hAnsiTheme="majorHAnsi" w:cstheme="majorHAnsi"/>
        </w:rPr>
        <w:t>Improving children’s self-esteem, self-confidence and self-efficacy</w:t>
      </w:r>
    </w:p>
    <w:p w14:paraId="50065959" w14:textId="77777777" w:rsidR="00950AD7" w:rsidRPr="00950AD7" w:rsidRDefault="00950AD7" w:rsidP="00720F2B">
      <w:pPr>
        <w:pStyle w:val="BodyText"/>
        <w:numPr>
          <w:ilvl w:val="1"/>
          <w:numId w:val="13"/>
        </w:numPr>
        <w:spacing w:before="7" w:line="360" w:lineRule="auto"/>
        <w:ind w:left="2520"/>
        <w:rPr>
          <w:rFonts w:asciiTheme="majorHAnsi" w:hAnsiTheme="majorHAnsi" w:cstheme="majorHAnsi"/>
        </w:rPr>
      </w:pPr>
      <w:r w:rsidRPr="00950AD7">
        <w:rPr>
          <w:rFonts w:asciiTheme="majorHAnsi" w:hAnsiTheme="majorHAnsi" w:cstheme="majorHAnsi"/>
        </w:rPr>
        <w:t>Providing children with strategies for coping with depression and/or anxiety disorders</w:t>
      </w:r>
    </w:p>
    <w:p w14:paraId="1E9E8C84" w14:textId="77777777" w:rsidR="00950AD7" w:rsidRPr="00950AD7" w:rsidRDefault="00950AD7" w:rsidP="00720F2B">
      <w:pPr>
        <w:pStyle w:val="BodyText"/>
        <w:numPr>
          <w:ilvl w:val="1"/>
          <w:numId w:val="13"/>
        </w:numPr>
        <w:spacing w:before="7" w:line="360" w:lineRule="auto"/>
        <w:ind w:left="2520"/>
        <w:rPr>
          <w:rFonts w:asciiTheme="majorHAnsi" w:hAnsiTheme="majorHAnsi" w:cstheme="majorHAnsi"/>
        </w:rPr>
      </w:pPr>
      <w:r w:rsidRPr="00950AD7">
        <w:rPr>
          <w:rFonts w:asciiTheme="majorHAnsi" w:hAnsiTheme="majorHAnsi" w:cstheme="majorHAnsi"/>
        </w:rPr>
        <w:t xml:space="preserve">Preventing teen suicide and self-harming behaviour </w:t>
      </w:r>
    </w:p>
    <w:p w14:paraId="43816DFB" w14:textId="77777777" w:rsidR="00950AD7" w:rsidRDefault="00950AD7" w:rsidP="00720F2B">
      <w:pPr>
        <w:pStyle w:val="BodyText"/>
        <w:numPr>
          <w:ilvl w:val="1"/>
          <w:numId w:val="13"/>
        </w:numPr>
        <w:spacing w:before="7" w:line="360" w:lineRule="auto"/>
        <w:ind w:left="2520"/>
        <w:rPr>
          <w:rFonts w:asciiTheme="majorHAnsi" w:hAnsiTheme="majorHAnsi" w:cstheme="majorHAnsi"/>
        </w:rPr>
      </w:pPr>
      <w:r w:rsidRPr="00950AD7">
        <w:rPr>
          <w:rFonts w:asciiTheme="majorHAnsi" w:hAnsiTheme="majorHAnsi" w:cstheme="majorHAnsi"/>
        </w:rPr>
        <w:t>Improving outcomes for children diagnosed with ADHD</w:t>
      </w:r>
    </w:p>
    <w:p w14:paraId="576521B4" w14:textId="77777777" w:rsidR="00C32E11" w:rsidRPr="00950AD7" w:rsidRDefault="00C32E11" w:rsidP="00C32E11">
      <w:pPr>
        <w:pStyle w:val="BodyText"/>
        <w:numPr>
          <w:ilvl w:val="0"/>
          <w:numId w:val="3"/>
        </w:numPr>
        <w:tabs>
          <w:tab w:val="clear" w:pos="720"/>
          <w:tab w:val="num" w:pos="2800"/>
        </w:tabs>
        <w:spacing w:before="7" w:line="360" w:lineRule="auto"/>
        <w:ind w:left="1080"/>
        <w:rPr>
          <w:rFonts w:asciiTheme="majorHAnsi" w:hAnsiTheme="majorHAnsi" w:cstheme="majorHAnsi"/>
        </w:rPr>
      </w:pPr>
      <w:r w:rsidRPr="00950AD7">
        <w:rPr>
          <w:rFonts w:asciiTheme="majorHAnsi" w:hAnsiTheme="majorHAnsi" w:cstheme="majorHAnsi"/>
          <w:bCs/>
          <w:i/>
        </w:rPr>
        <w:t>Preventing substance abuse</w:t>
      </w:r>
      <w:r w:rsidRPr="00950AD7">
        <w:rPr>
          <w:rFonts w:asciiTheme="majorHAnsi" w:hAnsiTheme="majorHAnsi" w:cstheme="majorHAnsi"/>
        </w:rPr>
        <w:t> – includes, for example:</w:t>
      </w:r>
    </w:p>
    <w:p w14:paraId="5DCAE954" w14:textId="77777777" w:rsidR="00C32E11" w:rsidRPr="00950AD7" w:rsidRDefault="00C32E11" w:rsidP="00C32E11">
      <w:pPr>
        <w:pStyle w:val="BodyText"/>
        <w:numPr>
          <w:ilvl w:val="1"/>
          <w:numId w:val="17"/>
        </w:numPr>
        <w:spacing w:before="7" w:line="360" w:lineRule="auto"/>
        <w:ind w:left="2520"/>
        <w:rPr>
          <w:rFonts w:asciiTheme="majorHAnsi" w:hAnsiTheme="majorHAnsi" w:cstheme="majorHAnsi"/>
        </w:rPr>
      </w:pPr>
      <w:r w:rsidRPr="00950AD7">
        <w:rPr>
          <w:rFonts w:asciiTheme="majorHAnsi" w:hAnsiTheme="majorHAnsi" w:cstheme="majorHAnsi"/>
        </w:rPr>
        <w:t>Educating children about the risks associated with drinking and illegal drug use</w:t>
      </w:r>
    </w:p>
    <w:p w14:paraId="4C662DC8" w14:textId="77777777" w:rsidR="00C32E11" w:rsidRDefault="00C32E11" w:rsidP="00C32E11">
      <w:pPr>
        <w:pStyle w:val="BodyText"/>
        <w:numPr>
          <w:ilvl w:val="1"/>
          <w:numId w:val="17"/>
        </w:numPr>
        <w:spacing w:before="7" w:line="360" w:lineRule="auto"/>
        <w:ind w:left="2520"/>
        <w:rPr>
          <w:rFonts w:asciiTheme="majorHAnsi" w:hAnsiTheme="majorHAnsi" w:cstheme="majorHAnsi"/>
        </w:rPr>
      </w:pPr>
      <w:r w:rsidRPr="00950AD7">
        <w:rPr>
          <w:rFonts w:asciiTheme="majorHAnsi" w:hAnsiTheme="majorHAnsi" w:cstheme="majorHAnsi"/>
        </w:rPr>
        <w:t>Providing specific therapies for children with a drug or alcohol addiction.</w:t>
      </w:r>
    </w:p>
    <w:p w14:paraId="06F72B93" w14:textId="77777777" w:rsidR="00C34F38" w:rsidRPr="00950AD7" w:rsidRDefault="00C34F38" w:rsidP="00C34F38">
      <w:pPr>
        <w:pStyle w:val="BodyText"/>
        <w:numPr>
          <w:ilvl w:val="0"/>
          <w:numId w:val="3"/>
        </w:numPr>
        <w:tabs>
          <w:tab w:val="clear" w:pos="720"/>
          <w:tab w:val="num" w:pos="2800"/>
        </w:tabs>
        <w:spacing w:before="7" w:line="360" w:lineRule="auto"/>
        <w:ind w:left="1080"/>
        <w:rPr>
          <w:rFonts w:asciiTheme="majorHAnsi" w:hAnsiTheme="majorHAnsi" w:cstheme="majorHAnsi"/>
        </w:rPr>
      </w:pPr>
      <w:r w:rsidRPr="00950AD7">
        <w:rPr>
          <w:rFonts w:asciiTheme="majorHAnsi" w:hAnsiTheme="majorHAnsi" w:cstheme="majorHAnsi"/>
          <w:bCs/>
          <w:i/>
        </w:rPr>
        <w:t>Preventing risky sexual behaviour &amp; teen pregnancy</w:t>
      </w:r>
      <w:r w:rsidRPr="00950AD7">
        <w:rPr>
          <w:rFonts w:asciiTheme="majorHAnsi" w:hAnsiTheme="majorHAnsi" w:cstheme="majorHAnsi"/>
        </w:rPr>
        <w:t> – includes, for example:</w:t>
      </w:r>
    </w:p>
    <w:p w14:paraId="534F58AE" w14:textId="77777777" w:rsidR="00C34F38" w:rsidRPr="00950AD7" w:rsidRDefault="00C34F38" w:rsidP="00C34F38">
      <w:pPr>
        <w:pStyle w:val="BodyText"/>
        <w:numPr>
          <w:ilvl w:val="1"/>
          <w:numId w:val="18"/>
        </w:numPr>
        <w:spacing w:before="7" w:line="360" w:lineRule="auto"/>
        <w:ind w:left="2520"/>
        <w:rPr>
          <w:rFonts w:asciiTheme="majorHAnsi" w:hAnsiTheme="majorHAnsi" w:cstheme="majorHAnsi"/>
        </w:rPr>
      </w:pPr>
      <w:r w:rsidRPr="00950AD7">
        <w:rPr>
          <w:rFonts w:asciiTheme="majorHAnsi" w:hAnsiTheme="majorHAnsi" w:cstheme="majorHAnsi"/>
        </w:rPr>
        <w:t>Discouraging general risk-taking behaviours (such as binge drinking, antisocial behaviour, physically risky activities)</w:t>
      </w:r>
    </w:p>
    <w:p w14:paraId="2609E07B" w14:textId="77777777" w:rsidR="00C34F38" w:rsidRPr="00950AD7" w:rsidRDefault="00C34F38" w:rsidP="00C34F38">
      <w:pPr>
        <w:pStyle w:val="BodyText"/>
        <w:numPr>
          <w:ilvl w:val="1"/>
          <w:numId w:val="18"/>
        </w:numPr>
        <w:spacing w:before="7" w:line="360" w:lineRule="auto"/>
        <w:ind w:left="2520"/>
        <w:rPr>
          <w:rFonts w:asciiTheme="majorHAnsi" w:hAnsiTheme="majorHAnsi" w:cstheme="majorHAnsi"/>
        </w:rPr>
      </w:pPr>
      <w:r w:rsidRPr="00950AD7">
        <w:rPr>
          <w:rFonts w:asciiTheme="majorHAnsi" w:hAnsiTheme="majorHAnsi" w:cstheme="majorHAnsi"/>
        </w:rPr>
        <w:lastRenderedPageBreak/>
        <w:t>Providing specific information about contraception and safe sex</w:t>
      </w:r>
    </w:p>
    <w:p w14:paraId="63F59D48" w14:textId="77777777" w:rsidR="00C34F38" w:rsidRPr="00950AD7" w:rsidRDefault="00C34F38" w:rsidP="00C34F38">
      <w:pPr>
        <w:pStyle w:val="BodyText"/>
        <w:numPr>
          <w:ilvl w:val="1"/>
          <w:numId w:val="18"/>
        </w:numPr>
        <w:spacing w:before="7" w:line="360" w:lineRule="auto"/>
        <w:ind w:left="2520"/>
        <w:rPr>
          <w:rFonts w:asciiTheme="majorHAnsi" w:hAnsiTheme="majorHAnsi" w:cstheme="majorHAnsi"/>
        </w:rPr>
      </w:pPr>
      <w:r w:rsidRPr="00950AD7">
        <w:rPr>
          <w:rFonts w:asciiTheme="majorHAnsi" w:hAnsiTheme="majorHAnsi" w:cstheme="majorHAnsi"/>
        </w:rPr>
        <w:t>Targeting young women who are at risk of becoming pregnant and carrying their child to term before the age of 18.</w:t>
      </w:r>
    </w:p>
    <w:p w14:paraId="609FC1C0" w14:textId="77777777" w:rsidR="00C34F38" w:rsidRPr="00950AD7" w:rsidRDefault="00C34F38" w:rsidP="00C34F38">
      <w:pPr>
        <w:pStyle w:val="BodyText"/>
        <w:numPr>
          <w:ilvl w:val="0"/>
          <w:numId w:val="3"/>
        </w:numPr>
        <w:tabs>
          <w:tab w:val="clear" w:pos="720"/>
          <w:tab w:val="num" w:pos="2800"/>
        </w:tabs>
        <w:spacing w:before="7" w:line="360" w:lineRule="auto"/>
        <w:ind w:left="1080"/>
        <w:rPr>
          <w:rFonts w:asciiTheme="majorHAnsi" w:hAnsiTheme="majorHAnsi" w:cstheme="majorHAnsi"/>
        </w:rPr>
      </w:pPr>
      <w:r w:rsidRPr="00950AD7">
        <w:rPr>
          <w:rFonts w:asciiTheme="majorHAnsi" w:hAnsiTheme="majorHAnsi" w:cstheme="majorHAnsi"/>
          <w:bCs/>
          <w:i/>
        </w:rPr>
        <w:t>Preventing obesity and promoting healthy physical development</w:t>
      </w:r>
      <w:r w:rsidRPr="00950AD7">
        <w:rPr>
          <w:rFonts w:asciiTheme="majorHAnsi" w:hAnsiTheme="majorHAnsi" w:cstheme="majorHAnsi"/>
        </w:rPr>
        <w:t> – includes, for example:</w:t>
      </w:r>
    </w:p>
    <w:p w14:paraId="6BD8C07C" w14:textId="77777777" w:rsidR="00C34F38" w:rsidRPr="00950AD7" w:rsidRDefault="00C34F38" w:rsidP="00C34F38">
      <w:pPr>
        <w:pStyle w:val="BodyText"/>
        <w:numPr>
          <w:ilvl w:val="1"/>
          <w:numId w:val="19"/>
        </w:numPr>
        <w:spacing w:before="7" w:line="360" w:lineRule="auto"/>
        <w:ind w:left="2520"/>
        <w:rPr>
          <w:rFonts w:asciiTheme="majorHAnsi" w:hAnsiTheme="majorHAnsi" w:cstheme="majorHAnsi"/>
        </w:rPr>
      </w:pPr>
      <w:r w:rsidRPr="00950AD7">
        <w:rPr>
          <w:rFonts w:asciiTheme="majorHAnsi" w:hAnsiTheme="majorHAnsi" w:cstheme="majorHAnsi"/>
        </w:rPr>
        <w:t>Targeting children identified as being overweight</w:t>
      </w:r>
    </w:p>
    <w:p w14:paraId="755D37CD" w14:textId="77777777" w:rsidR="00C34F38" w:rsidRPr="00950AD7" w:rsidRDefault="00C34F38" w:rsidP="00C34F38">
      <w:pPr>
        <w:pStyle w:val="BodyText"/>
        <w:numPr>
          <w:ilvl w:val="1"/>
          <w:numId w:val="19"/>
        </w:numPr>
        <w:spacing w:before="7" w:line="360" w:lineRule="auto"/>
        <w:ind w:left="2520"/>
        <w:rPr>
          <w:rFonts w:asciiTheme="majorHAnsi" w:hAnsiTheme="majorHAnsi" w:cstheme="majorHAnsi"/>
        </w:rPr>
      </w:pPr>
      <w:r w:rsidRPr="00950AD7">
        <w:rPr>
          <w:rFonts w:asciiTheme="majorHAnsi" w:hAnsiTheme="majorHAnsi" w:cstheme="majorHAnsi"/>
        </w:rPr>
        <w:t>Preventing children from becoming overweight in the first place.</w:t>
      </w:r>
    </w:p>
    <w:p w14:paraId="14329CE6" w14:textId="77777777" w:rsidR="0005480B" w:rsidRDefault="0005480B" w:rsidP="0005480B">
      <w:pPr>
        <w:pStyle w:val="BodyText"/>
        <w:spacing w:before="7" w:line="360" w:lineRule="auto"/>
        <w:ind w:left="0" w:firstLine="0"/>
        <w:rPr>
          <w:rFonts w:asciiTheme="majorHAnsi" w:hAnsiTheme="majorHAnsi" w:cstheme="majorHAnsi"/>
        </w:rPr>
      </w:pPr>
    </w:p>
    <w:p w14:paraId="74B9ECE8" w14:textId="77777777" w:rsidR="00C34F38" w:rsidRPr="0005480B" w:rsidRDefault="0005480B" w:rsidP="0005480B">
      <w:pPr>
        <w:pStyle w:val="BodyText"/>
        <w:spacing w:before="7" w:line="360" w:lineRule="auto"/>
        <w:ind w:left="0" w:firstLine="0"/>
        <w:rPr>
          <w:rFonts w:asciiTheme="majorHAnsi" w:hAnsiTheme="majorHAnsi" w:cstheme="majorHAnsi"/>
          <w:u w:val="single"/>
        </w:rPr>
      </w:pPr>
      <w:r w:rsidRPr="0005480B">
        <w:rPr>
          <w:rFonts w:asciiTheme="majorHAnsi" w:hAnsiTheme="majorHAnsi" w:cstheme="majorHAnsi"/>
          <w:u w:val="single"/>
        </w:rPr>
        <w:t>Safe and protected from harm outcomes</w:t>
      </w:r>
    </w:p>
    <w:p w14:paraId="1BC279D1" w14:textId="77777777" w:rsidR="00950AD7" w:rsidRPr="00950AD7" w:rsidRDefault="00950AD7" w:rsidP="00720F2B">
      <w:pPr>
        <w:pStyle w:val="BodyText"/>
        <w:numPr>
          <w:ilvl w:val="0"/>
          <w:numId w:val="3"/>
        </w:numPr>
        <w:tabs>
          <w:tab w:val="clear" w:pos="720"/>
          <w:tab w:val="num" w:pos="2800"/>
        </w:tabs>
        <w:spacing w:before="7" w:line="360" w:lineRule="auto"/>
        <w:ind w:left="1080"/>
        <w:rPr>
          <w:rFonts w:asciiTheme="majorHAnsi" w:hAnsiTheme="majorHAnsi" w:cstheme="majorHAnsi"/>
        </w:rPr>
      </w:pPr>
      <w:r w:rsidRPr="00950AD7">
        <w:rPr>
          <w:rFonts w:asciiTheme="majorHAnsi" w:hAnsiTheme="majorHAnsi" w:cstheme="majorHAnsi"/>
          <w:bCs/>
          <w:i/>
        </w:rPr>
        <w:t>Preventing child maltreatment</w:t>
      </w:r>
      <w:r w:rsidRPr="00950AD7">
        <w:rPr>
          <w:rFonts w:asciiTheme="majorHAnsi" w:hAnsiTheme="majorHAnsi" w:cstheme="majorHAnsi"/>
        </w:rPr>
        <w:t> – includes, for example:</w:t>
      </w:r>
    </w:p>
    <w:p w14:paraId="0EC81262" w14:textId="77777777" w:rsidR="00950AD7" w:rsidRPr="00950AD7" w:rsidRDefault="00950AD7" w:rsidP="00720F2B">
      <w:pPr>
        <w:pStyle w:val="BodyText"/>
        <w:numPr>
          <w:ilvl w:val="1"/>
          <w:numId w:val="14"/>
        </w:numPr>
        <w:spacing w:before="7" w:line="360" w:lineRule="auto"/>
        <w:ind w:left="2520"/>
        <w:rPr>
          <w:rFonts w:asciiTheme="majorHAnsi" w:hAnsiTheme="majorHAnsi" w:cstheme="majorHAnsi"/>
        </w:rPr>
      </w:pPr>
      <w:r w:rsidRPr="00950AD7">
        <w:rPr>
          <w:rFonts w:asciiTheme="majorHAnsi" w:hAnsiTheme="majorHAnsi" w:cstheme="majorHAnsi"/>
        </w:rPr>
        <w:t>Increasing children’s awareness of maltreating behaviours and methods for reporting it</w:t>
      </w:r>
    </w:p>
    <w:p w14:paraId="2C75E9B5" w14:textId="77777777" w:rsidR="00950AD7" w:rsidRPr="00950AD7" w:rsidRDefault="00950AD7" w:rsidP="00720F2B">
      <w:pPr>
        <w:pStyle w:val="BodyText"/>
        <w:numPr>
          <w:ilvl w:val="1"/>
          <w:numId w:val="14"/>
        </w:numPr>
        <w:spacing w:before="7" w:line="360" w:lineRule="auto"/>
        <w:ind w:left="2520"/>
        <w:rPr>
          <w:rFonts w:asciiTheme="majorHAnsi" w:hAnsiTheme="majorHAnsi" w:cstheme="majorHAnsi"/>
        </w:rPr>
      </w:pPr>
      <w:r w:rsidRPr="00950AD7">
        <w:rPr>
          <w:rFonts w:asciiTheme="majorHAnsi" w:hAnsiTheme="majorHAnsi" w:cstheme="majorHAnsi"/>
        </w:rPr>
        <w:t>Targeting specific risk and protective factors known to contribute to child maltreatment</w:t>
      </w:r>
    </w:p>
    <w:p w14:paraId="42938FC2" w14:textId="77777777" w:rsidR="00950AD7" w:rsidRPr="00950AD7" w:rsidRDefault="00950AD7" w:rsidP="00720F2B">
      <w:pPr>
        <w:pStyle w:val="BodyText"/>
        <w:numPr>
          <w:ilvl w:val="1"/>
          <w:numId w:val="14"/>
        </w:numPr>
        <w:spacing w:before="7" w:line="360" w:lineRule="auto"/>
        <w:ind w:left="2520"/>
        <w:rPr>
          <w:rFonts w:asciiTheme="majorHAnsi" w:hAnsiTheme="majorHAnsi" w:cstheme="majorHAnsi"/>
        </w:rPr>
      </w:pPr>
      <w:r w:rsidRPr="00950AD7">
        <w:rPr>
          <w:rFonts w:asciiTheme="majorHAnsi" w:hAnsiTheme="majorHAnsi" w:cstheme="majorHAnsi"/>
        </w:rPr>
        <w:t>Targeted interventions for children at the edge of care</w:t>
      </w:r>
    </w:p>
    <w:p w14:paraId="31FED880" w14:textId="77777777" w:rsidR="00950AD7" w:rsidRDefault="00950AD7" w:rsidP="00720F2B">
      <w:pPr>
        <w:pStyle w:val="BodyText"/>
        <w:numPr>
          <w:ilvl w:val="1"/>
          <w:numId w:val="14"/>
        </w:numPr>
        <w:spacing w:before="7" w:line="360" w:lineRule="auto"/>
        <w:ind w:left="2520"/>
        <w:rPr>
          <w:rFonts w:asciiTheme="majorHAnsi" w:hAnsiTheme="majorHAnsi" w:cstheme="majorHAnsi"/>
        </w:rPr>
      </w:pPr>
      <w:r w:rsidRPr="00950AD7">
        <w:rPr>
          <w:rFonts w:asciiTheme="majorHAnsi" w:hAnsiTheme="majorHAnsi" w:cstheme="majorHAnsi"/>
        </w:rPr>
        <w:t>Preventing children from entering the care system or reducing the time spent in out-of-home care.</w:t>
      </w:r>
    </w:p>
    <w:p w14:paraId="18C463DE" w14:textId="77777777" w:rsidR="0005480B" w:rsidRPr="00950AD7" w:rsidRDefault="0005480B" w:rsidP="0005480B">
      <w:pPr>
        <w:pStyle w:val="BodyText"/>
        <w:numPr>
          <w:ilvl w:val="0"/>
          <w:numId w:val="3"/>
        </w:numPr>
        <w:tabs>
          <w:tab w:val="clear" w:pos="720"/>
          <w:tab w:val="num" w:pos="2800"/>
        </w:tabs>
        <w:spacing w:before="7" w:line="360" w:lineRule="auto"/>
        <w:ind w:left="1080"/>
        <w:rPr>
          <w:rFonts w:asciiTheme="majorHAnsi" w:hAnsiTheme="majorHAnsi" w:cstheme="majorHAnsi"/>
        </w:rPr>
      </w:pPr>
      <w:r w:rsidRPr="00950AD7">
        <w:rPr>
          <w:rFonts w:asciiTheme="majorHAnsi" w:hAnsiTheme="majorHAnsi" w:cstheme="majorHAnsi"/>
          <w:bCs/>
          <w:i/>
        </w:rPr>
        <w:t>Preventing crime, violence and antisocial behaviour</w:t>
      </w:r>
      <w:r w:rsidRPr="00950AD7">
        <w:rPr>
          <w:rFonts w:asciiTheme="majorHAnsi" w:hAnsiTheme="majorHAnsi" w:cstheme="majorHAnsi"/>
        </w:rPr>
        <w:t> – includes, for example:</w:t>
      </w:r>
    </w:p>
    <w:p w14:paraId="41380C6C" w14:textId="77777777" w:rsidR="0005480B" w:rsidRPr="00950AD7" w:rsidRDefault="0005480B" w:rsidP="0005480B">
      <w:pPr>
        <w:pStyle w:val="BodyText"/>
        <w:numPr>
          <w:ilvl w:val="1"/>
          <w:numId w:val="16"/>
        </w:numPr>
        <w:spacing w:before="7" w:line="360" w:lineRule="auto"/>
        <w:ind w:left="2520"/>
        <w:rPr>
          <w:rFonts w:asciiTheme="majorHAnsi" w:hAnsiTheme="majorHAnsi" w:cstheme="majorHAnsi"/>
        </w:rPr>
      </w:pPr>
      <w:r w:rsidRPr="00950AD7">
        <w:rPr>
          <w:rFonts w:asciiTheme="majorHAnsi" w:hAnsiTheme="majorHAnsi" w:cstheme="majorHAnsi"/>
        </w:rPr>
        <w:t>Improving children's behaviour at home or at school</w:t>
      </w:r>
    </w:p>
    <w:p w14:paraId="1E415DBC" w14:textId="77777777" w:rsidR="0005480B" w:rsidRPr="00950AD7" w:rsidRDefault="0005480B" w:rsidP="0005480B">
      <w:pPr>
        <w:pStyle w:val="BodyText"/>
        <w:numPr>
          <w:ilvl w:val="1"/>
          <w:numId w:val="16"/>
        </w:numPr>
        <w:spacing w:before="7" w:line="360" w:lineRule="auto"/>
        <w:ind w:left="2520"/>
        <w:rPr>
          <w:rFonts w:asciiTheme="majorHAnsi" w:hAnsiTheme="majorHAnsi" w:cstheme="majorHAnsi"/>
        </w:rPr>
      </w:pPr>
      <w:r w:rsidRPr="00950AD7">
        <w:rPr>
          <w:rFonts w:asciiTheme="majorHAnsi" w:hAnsiTheme="majorHAnsi" w:cstheme="majorHAnsi"/>
        </w:rPr>
        <w:t>Treating clinically diagnosed conduct or behavioural disorders</w:t>
      </w:r>
    </w:p>
    <w:p w14:paraId="4CB5A83F" w14:textId="77777777" w:rsidR="0005480B" w:rsidRPr="00950AD7" w:rsidRDefault="0005480B" w:rsidP="0005480B">
      <w:pPr>
        <w:pStyle w:val="BodyText"/>
        <w:numPr>
          <w:ilvl w:val="1"/>
          <w:numId w:val="16"/>
        </w:numPr>
        <w:spacing w:before="7" w:line="360" w:lineRule="auto"/>
        <w:ind w:left="2520"/>
        <w:rPr>
          <w:rFonts w:asciiTheme="majorHAnsi" w:hAnsiTheme="majorHAnsi" w:cstheme="majorHAnsi"/>
        </w:rPr>
      </w:pPr>
      <w:r w:rsidRPr="00950AD7">
        <w:rPr>
          <w:rFonts w:asciiTheme="majorHAnsi" w:hAnsiTheme="majorHAnsi" w:cstheme="majorHAnsi"/>
        </w:rPr>
        <w:t>Preventing children from offending or re-offending.</w:t>
      </w:r>
    </w:p>
    <w:p w14:paraId="70046681" w14:textId="77777777" w:rsidR="002A22B7" w:rsidRDefault="002A22B7" w:rsidP="002A22B7">
      <w:pPr>
        <w:pStyle w:val="BodyText"/>
        <w:spacing w:before="7" w:line="360" w:lineRule="auto"/>
        <w:ind w:left="0" w:firstLine="0"/>
        <w:rPr>
          <w:rFonts w:asciiTheme="majorHAnsi" w:hAnsiTheme="majorHAnsi" w:cstheme="majorHAnsi"/>
        </w:rPr>
      </w:pPr>
    </w:p>
    <w:p w14:paraId="73DD5919" w14:textId="77777777" w:rsidR="002A22B7" w:rsidRPr="002A22B7" w:rsidRDefault="002A22B7" w:rsidP="002A22B7">
      <w:pPr>
        <w:pStyle w:val="BodyText"/>
        <w:spacing w:before="7" w:line="360" w:lineRule="auto"/>
        <w:ind w:left="0" w:firstLine="0"/>
        <w:rPr>
          <w:rFonts w:asciiTheme="majorHAnsi" w:hAnsiTheme="majorHAnsi" w:cstheme="majorHAnsi"/>
          <w:u w:val="single"/>
        </w:rPr>
      </w:pPr>
      <w:r w:rsidRPr="002A22B7">
        <w:rPr>
          <w:rFonts w:asciiTheme="majorHAnsi" w:hAnsiTheme="majorHAnsi" w:cstheme="majorHAnsi"/>
          <w:u w:val="single"/>
        </w:rPr>
        <w:t>Achieving in all areas of learning and development outcomes</w:t>
      </w:r>
    </w:p>
    <w:p w14:paraId="0DB00634" w14:textId="77777777" w:rsidR="00950AD7" w:rsidRPr="00950AD7" w:rsidRDefault="00950AD7" w:rsidP="002A22B7">
      <w:pPr>
        <w:pStyle w:val="BodyText"/>
        <w:numPr>
          <w:ilvl w:val="0"/>
          <w:numId w:val="23"/>
        </w:numPr>
        <w:spacing w:before="7" w:line="360" w:lineRule="auto"/>
        <w:rPr>
          <w:rFonts w:asciiTheme="majorHAnsi" w:hAnsiTheme="majorHAnsi" w:cstheme="majorHAnsi"/>
        </w:rPr>
      </w:pPr>
      <w:r w:rsidRPr="00950AD7">
        <w:rPr>
          <w:rFonts w:asciiTheme="majorHAnsi" w:hAnsiTheme="majorHAnsi" w:cstheme="majorHAnsi"/>
          <w:bCs/>
          <w:i/>
        </w:rPr>
        <w:t>Enhancing school achievement &amp; future employment</w:t>
      </w:r>
      <w:r w:rsidRPr="00950AD7">
        <w:rPr>
          <w:rFonts w:asciiTheme="majorHAnsi" w:hAnsiTheme="majorHAnsi" w:cstheme="majorHAnsi"/>
        </w:rPr>
        <w:t> – includes, for example:</w:t>
      </w:r>
    </w:p>
    <w:p w14:paraId="34EA9E95" w14:textId="77777777" w:rsidR="00950AD7" w:rsidRPr="00950AD7" w:rsidRDefault="00950AD7" w:rsidP="00720F2B">
      <w:pPr>
        <w:pStyle w:val="BodyText"/>
        <w:numPr>
          <w:ilvl w:val="1"/>
          <w:numId w:val="15"/>
        </w:numPr>
        <w:spacing w:before="7" w:line="360" w:lineRule="auto"/>
        <w:ind w:left="2520"/>
        <w:rPr>
          <w:rFonts w:asciiTheme="majorHAnsi" w:hAnsiTheme="majorHAnsi" w:cstheme="majorHAnsi"/>
        </w:rPr>
      </w:pPr>
      <w:r w:rsidRPr="00950AD7">
        <w:rPr>
          <w:rFonts w:asciiTheme="majorHAnsi" w:hAnsiTheme="majorHAnsi" w:cstheme="majorHAnsi"/>
        </w:rPr>
        <w:t>Improving school achievement, including scores on standardised exams</w:t>
      </w:r>
    </w:p>
    <w:p w14:paraId="27D27B9E" w14:textId="77777777" w:rsidR="00950AD7" w:rsidRPr="00950AD7" w:rsidRDefault="00950AD7" w:rsidP="00720F2B">
      <w:pPr>
        <w:pStyle w:val="BodyText"/>
        <w:numPr>
          <w:ilvl w:val="1"/>
          <w:numId w:val="15"/>
        </w:numPr>
        <w:spacing w:before="7" w:line="360" w:lineRule="auto"/>
        <w:ind w:left="2520"/>
        <w:rPr>
          <w:rFonts w:asciiTheme="majorHAnsi" w:hAnsiTheme="majorHAnsi" w:cstheme="majorHAnsi"/>
        </w:rPr>
      </w:pPr>
      <w:r w:rsidRPr="00950AD7">
        <w:rPr>
          <w:rFonts w:asciiTheme="majorHAnsi" w:hAnsiTheme="majorHAnsi" w:cstheme="majorHAnsi"/>
        </w:rPr>
        <w:t>Improving behaviour in school (including self-regulatory and prosocial behaviour)</w:t>
      </w:r>
    </w:p>
    <w:p w14:paraId="50DD2CCC" w14:textId="77777777" w:rsidR="00950AD7" w:rsidRPr="00950AD7" w:rsidRDefault="00950AD7" w:rsidP="00720F2B">
      <w:pPr>
        <w:pStyle w:val="BodyText"/>
        <w:numPr>
          <w:ilvl w:val="1"/>
          <w:numId w:val="15"/>
        </w:numPr>
        <w:spacing w:before="7" w:line="360" w:lineRule="auto"/>
        <w:ind w:left="2520"/>
        <w:rPr>
          <w:rFonts w:asciiTheme="majorHAnsi" w:hAnsiTheme="majorHAnsi" w:cstheme="majorHAnsi"/>
        </w:rPr>
      </w:pPr>
      <w:r w:rsidRPr="00950AD7">
        <w:rPr>
          <w:rFonts w:asciiTheme="majorHAnsi" w:hAnsiTheme="majorHAnsi" w:cstheme="majorHAnsi"/>
        </w:rPr>
        <w:t>Reducing rates of school exclusion and drop-out</w:t>
      </w:r>
    </w:p>
    <w:p w14:paraId="500C6420" w14:textId="77777777" w:rsidR="00950AD7" w:rsidRDefault="00950AD7" w:rsidP="00720F2B">
      <w:pPr>
        <w:pStyle w:val="BodyText"/>
        <w:numPr>
          <w:ilvl w:val="1"/>
          <w:numId w:val="15"/>
        </w:numPr>
        <w:spacing w:before="7" w:line="360" w:lineRule="auto"/>
        <w:ind w:left="2520"/>
        <w:rPr>
          <w:rFonts w:asciiTheme="majorHAnsi" w:hAnsiTheme="majorHAnsi" w:cstheme="majorHAnsi"/>
        </w:rPr>
      </w:pPr>
      <w:r w:rsidRPr="00950AD7">
        <w:rPr>
          <w:rFonts w:asciiTheme="majorHAnsi" w:hAnsiTheme="majorHAnsi" w:cstheme="majorHAnsi"/>
        </w:rPr>
        <w:t>Increasing completion of secondary school and entry into higher education or training</w:t>
      </w:r>
    </w:p>
    <w:p w14:paraId="066A0D8C" w14:textId="77777777" w:rsidR="001903DA" w:rsidRDefault="001903DA" w:rsidP="001903DA">
      <w:pPr>
        <w:pStyle w:val="BodyText"/>
        <w:spacing w:before="7" w:line="360" w:lineRule="auto"/>
        <w:ind w:left="2520" w:firstLine="0"/>
        <w:rPr>
          <w:rFonts w:asciiTheme="majorHAnsi" w:hAnsiTheme="majorHAnsi" w:cstheme="majorHAnsi"/>
        </w:rPr>
      </w:pPr>
    </w:p>
    <w:p w14:paraId="10EFE39D" w14:textId="77777777" w:rsidR="0048538D" w:rsidRDefault="0048538D" w:rsidP="001903DA">
      <w:pPr>
        <w:pStyle w:val="BodyText"/>
        <w:spacing w:before="7" w:line="360" w:lineRule="auto"/>
        <w:ind w:left="0" w:firstLine="0"/>
        <w:rPr>
          <w:rFonts w:asciiTheme="majorHAnsi" w:hAnsiTheme="majorHAnsi" w:cstheme="majorHAnsi"/>
          <w:u w:val="single"/>
        </w:rPr>
      </w:pPr>
    </w:p>
    <w:p w14:paraId="2D96793F" w14:textId="7D5DC232" w:rsidR="002C410C" w:rsidRPr="005A6038" w:rsidRDefault="001903DA" w:rsidP="001903DA">
      <w:pPr>
        <w:pStyle w:val="BodyText"/>
        <w:spacing w:before="7" w:line="360" w:lineRule="auto"/>
        <w:ind w:left="0" w:firstLine="0"/>
        <w:rPr>
          <w:rFonts w:asciiTheme="majorHAnsi" w:hAnsiTheme="majorHAnsi" w:cstheme="majorHAnsi"/>
          <w:u w:val="single"/>
        </w:rPr>
      </w:pPr>
      <w:r w:rsidRPr="005A6038">
        <w:rPr>
          <w:rFonts w:asciiTheme="majorHAnsi" w:hAnsiTheme="majorHAnsi" w:cstheme="majorHAnsi"/>
          <w:u w:val="single"/>
        </w:rPr>
        <w:lastRenderedPageBreak/>
        <w:t>Economic security and opportunity outcomes</w:t>
      </w:r>
    </w:p>
    <w:p w14:paraId="00B62102" w14:textId="77777777" w:rsidR="005A6038" w:rsidRPr="00950AD7" w:rsidRDefault="005A6038" w:rsidP="005A6038">
      <w:pPr>
        <w:pStyle w:val="BodyText"/>
        <w:numPr>
          <w:ilvl w:val="0"/>
          <w:numId w:val="23"/>
        </w:numPr>
        <w:spacing w:before="7" w:line="360" w:lineRule="auto"/>
        <w:rPr>
          <w:rFonts w:asciiTheme="majorHAnsi" w:hAnsiTheme="majorHAnsi" w:cstheme="majorHAnsi"/>
        </w:rPr>
      </w:pPr>
      <w:r w:rsidRPr="005A6038">
        <w:rPr>
          <w:rFonts w:asciiTheme="majorHAnsi" w:hAnsiTheme="majorHAnsi" w:cstheme="majorHAnsi"/>
          <w:i/>
          <w:iCs/>
        </w:rPr>
        <w:t>Enhancing future employment</w:t>
      </w:r>
      <w:r>
        <w:rPr>
          <w:rFonts w:asciiTheme="majorHAnsi" w:hAnsiTheme="majorHAnsi" w:cstheme="majorHAnsi"/>
        </w:rPr>
        <w:t>- includes, for example:</w:t>
      </w:r>
    </w:p>
    <w:p w14:paraId="661D0944" w14:textId="77777777" w:rsidR="00950AD7" w:rsidRPr="00950AD7" w:rsidRDefault="00950AD7" w:rsidP="00720F2B">
      <w:pPr>
        <w:pStyle w:val="BodyText"/>
        <w:numPr>
          <w:ilvl w:val="1"/>
          <w:numId w:val="15"/>
        </w:numPr>
        <w:spacing w:before="7" w:line="360" w:lineRule="auto"/>
        <w:ind w:left="2520"/>
        <w:rPr>
          <w:rFonts w:asciiTheme="majorHAnsi" w:hAnsiTheme="majorHAnsi" w:cstheme="majorHAnsi"/>
        </w:rPr>
      </w:pPr>
      <w:r w:rsidRPr="00950AD7">
        <w:rPr>
          <w:rFonts w:asciiTheme="majorHAnsi" w:hAnsiTheme="majorHAnsi" w:cstheme="majorHAnsi"/>
        </w:rPr>
        <w:t>Increasing young people’s success in finding a job or vocational skill.</w:t>
      </w:r>
    </w:p>
    <w:p w14:paraId="02F950BF" w14:textId="77777777" w:rsidR="00950AD7" w:rsidRPr="00950AD7" w:rsidRDefault="00950AD7" w:rsidP="005F5BBA">
      <w:pPr>
        <w:pStyle w:val="BodyText"/>
        <w:spacing w:before="7" w:line="360" w:lineRule="auto"/>
        <w:ind w:left="0"/>
        <w:rPr>
          <w:rFonts w:asciiTheme="majorHAnsi" w:hAnsiTheme="majorHAnsi" w:cstheme="majorHAnsi"/>
        </w:rPr>
      </w:pPr>
    </w:p>
    <w:p w14:paraId="319B6290" w14:textId="77777777" w:rsidR="00950AD7" w:rsidRPr="00950AD7" w:rsidRDefault="00950AD7" w:rsidP="005F5BBA">
      <w:pPr>
        <w:pStyle w:val="BodyText"/>
        <w:spacing w:line="360" w:lineRule="auto"/>
        <w:ind w:left="0" w:firstLine="0"/>
        <w:rPr>
          <w:rFonts w:asciiTheme="majorHAnsi" w:hAnsiTheme="majorHAnsi" w:cstheme="majorHAnsi"/>
        </w:rPr>
      </w:pPr>
    </w:p>
    <w:p w14:paraId="31210A7A" w14:textId="5CEAEAE8" w:rsidR="00AA7528" w:rsidRPr="003B0300" w:rsidRDefault="00A31529" w:rsidP="00720F2B">
      <w:pPr>
        <w:pStyle w:val="BodyText"/>
        <w:numPr>
          <w:ilvl w:val="0"/>
          <w:numId w:val="4"/>
        </w:numPr>
        <w:spacing w:line="360" w:lineRule="auto"/>
        <w:ind w:left="0"/>
        <w:rPr>
          <w:rFonts w:ascii="Arial" w:hAnsi="Arial" w:cs="Arial"/>
          <w:b/>
        </w:rPr>
      </w:pPr>
      <w:r>
        <w:rPr>
          <w:rFonts w:ascii="Arial" w:hAnsi="Arial" w:cs="Arial"/>
          <w:b/>
        </w:rPr>
        <w:t>At least p</w:t>
      </w:r>
      <w:r w:rsidR="00950AD7" w:rsidRPr="003B0300">
        <w:rPr>
          <w:rFonts w:ascii="Arial" w:hAnsi="Arial" w:cs="Arial"/>
          <w:b/>
        </w:rPr>
        <w:t xml:space="preserve">reliminary evidence of impact on child outcomes - </w:t>
      </w:r>
      <w:r w:rsidR="00950AD7" w:rsidRPr="003B0300">
        <w:rPr>
          <w:rFonts w:ascii="Arial" w:hAnsi="Arial" w:cs="Arial"/>
        </w:rPr>
        <w:t xml:space="preserve">By ‘preliminary’ we mean meeting the requirements for </w:t>
      </w:r>
      <w:r w:rsidR="00FF6F3B" w:rsidRPr="003B0300">
        <w:rPr>
          <w:rFonts w:ascii="Arial" w:hAnsi="Arial" w:cs="Arial"/>
        </w:rPr>
        <w:t>a</w:t>
      </w:r>
      <w:r w:rsidR="00950AD7" w:rsidRPr="003B0300">
        <w:rPr>
          <w:rFonts w:ascii="Arial" w:hAnsi="Arial" w:cs="Arial"/>
        </w:rPr>
        <w:t xml:space="preserve"> Level 2 rating</w:t>
      </w:r>
      <w:r w:rsidR="00FF6F3B" w:rsidRPr="003B0300">
        <w:rPr>
          <w:rFonts w:ascii="Arial" w:hAnsi="Arial" w:cs="Arial"/>
        </w:rPr>
        <w:t xml:space="preserve"> on the </w:t>
      </w:r>
      <w:r w:rsidR="00621275">
        <w:rPr>
          <w:rFonts w:ascii="Arial" w:hAnsi="Arial" w:cs="Arial"/>
        </w:rPr>
        <w:t xml:space="preserve">Foundations </w:t>
      </w:r>
      <w:r w:rsidR="00FF6F3B" w:rsidRPr="003B0300">
        <w:rPr>
          <w:rFonts w:ascii="Arial" w:hAnsi="Arial" w:cs="Arial"/>
        </w:rPr>
        <w:t>Standards of Evidence</w:t>
      </w:r>
      <w:r w:rsidR="00AA7528" w:rsidRPr="003B0300">
        <w:rPr>
          <w:rFonts w:ascii="Arial" w:hAnsi="Arial" w:cs="Arial"/>
        </w:rPr>
        <w:t xml:space="preserve">. </w:t>
      </w:r>
      <w:r w:rsidR="00950AD7" w:rsidRPr="003B0300">
        <w:rPr>
          <w:rFonts w:ascii="Arial" w:hAnsi="Arial" w:cs="Arial"/>
        </w:rPr>
        <w:t xml:space="preserve">A short-form of the Level 2 requirements are </w:t>
      </w:r>
      <w:r w:rsidR="0015472E" w:rsidRPr="003B0300">
        <w:rPr>
          <w:rFonts w:ascii="Arial" w:hAnsi="Arial" w:cs="Arial"/>
        </w:rPr>
        <w:t>included below</w:t>
      </w:r>
      <w:r w:rsidR="00950AD7" w:rsidRPr="003B0300">
        <w:rPr>
          <w:rFonts w:ascii="Arial" w:hAnsi="Arial" w:cs="Arial"/>
        </w:rPr>
        <w:t xml:space="preserve">.  </w:t>
      </w:r>
    </w:p>
    <w:p w14:paraId="5B9BC4D5" w14:textId="77777777" w:rsidR="00AA7528" w:rsidRPr="003C5A2E" w:rsidRDefault="00847904" w:rsidP="00720F2B">
      <w:pPr>
        <w:pStyle w:val="ListParagraph"/>
        <w:widowControl w:val="0"/>
        <w:numPr>
          <w:ilvl w:val="0"/>
          <w:numId w:val="9"/>
        </w:numPr>
        <w:tabs>
          <w:tab w:val="left" w:pos="1072"/>
          <w:tab w:val="left" w:pos="1073"/>
        </w:tabs>
        <w:autoSpaceDE w:val="0"/>
        <w:autoSpaceDN w:val="0"/>
        <w:spacing w:before="41" w:after="0" w:line="360" w:lineRule="auto"/>
        <w:ind w:hanging="357"/>
        <w:contextualSpacing w:val="0"/>
        <w:rPr>
          <w:rFonts w:cs="Arial"/>
          <w:color w:val="000000" w:themeColor="text1"/>
        </w:rPr>
      </w:pPr>
      <w:r w:rsidRPr="003C5A2E">
        <w:rPr>
          <w:rFonts w:cs="Arial"/>
          <w:color w:val="000000" w:themeColor="text1"/>
        </w:rPr>
        <w:t>To be considered preliminary evidence, an</w:t>
      </w:r>
      <w:r w:rsidR="00AA7528" w:rsidRPr="003C5A2E">
        <w:rPr>
          <w:rFonts w:cs="Arial"/>
          <w:color w:val="000000" w:themeColor="text1"/>
        </w:rPr>
        <w:t xml:space="preserve"> evaluation must:</w:t>
      </w:r>
    </w:p>
    <w:p w14:paraId="01DB0968" w14:textId="77777777" w:rsidR="00FC0591" w:rsidRPr="003C5A2E" w:rsidRDefault="00FC0591" w:rsidP="00720F2B">
      <w:pPr>
        <w:pStyle w:val="ListParagraph"/>
        <w:numPr>
          <w:ilvl w:val="0"/>
          <w:numId w:val="10"/>
        </w:numPr>
        <w:tabs>
          <w:tab w:val="left" w:pos="1072"/>
          <w:tab w:val="left" w:pos="1073"/>
        </w:tabs>
        <w:spacing w:before="1" w:after="0" w:line="360" w:lineRule="auto"/>
        <w:ind w:hanging="357"/>
        <w:contextualSpacing w:val="0"/>
        <w:rPr>
          <w:rFonts w:cs="Arial"/>
          <w:color w:val="000000" w:themeColor="text1"/>
        </w:rPr>
      </w:pPr>
      <w:r w:rsidRPr="003C5A2E">
        <w:rPr>
          <w:rFonts w:cs="Arial"/>
          <w:color w:val="000000" w:themeColor="text1"/>
        </w:rPr>
        <w:t>H</w:t>
      </w:r>
      <w:r w:rsidR="00AA7528" w:rsidRPr="003C5A2E">
        <w:rPr>
          <w:rFonts w:cs="Arial"/>
          <w:color w:val="000000" w:themeColor="text1"/>
        </w:rPr>
        <w:t xml:space="preserve">ave observed a statistically significant positive </w:t>
      </w:r>
      <w:r w:rsidR="00AA7528" w:rsidRPr="003C5A2E">
        <w:rPr>
          <w:rFonts w:cs="Arial"/>
          <w:b/>
          <w:bCs/>
          <w:color w:val="000000" w:themeColor="text1"/>
        </w:rPr>
        <w:t>child</w:t>
      </w:r>
      <w:r w:rsidR="00AA7528" w:rsidRPr="003C5A2E">
        <w:rPr>
          <w:rFonts w:cs="Arial"/>
          <w:color w:val="000000" w:themeColor="text1"/>
        </w:rPr>
        <w:t xml:space="preserve"> outcome</w:t>
      </w:r>
      <w:r w:rsidRPr="003C5A2E">
        <w:rPr>
          <w:rFonts w:cs="Arial"/>
          <w:color w:val="000000" w:themeColor="text1"/>
          <w:spacing w:val="-20"/>
        </w:rPr>
        <w:t xml:space="preserve">.  </w:t>
      </w:r>
      <w:r w:rsidRPr="003C5A2E">
        <w:rPr>
          <w:rFonts w:cs="Arial"/>
          <w:color w:val="000000" w:themeColor="text1"/>
        </w:rPr>
        <w:t xml:space="preserve">While mediating goals (such as improved parent outcomes) may be associated with child outcomes, they are not sufficient in and of themselves, as they do not guarantee them and do not constitute </w:t>
      </w:r>
      <w:r w:rsidRPr="003C5A2E">
        <w:rPr>
          <w:rFonts w:cs="Arial"/>
          <w:i/>
          <w:iCs/>
          <w:color w:val="000000" w:themeColor="text1"/>
        </w:rPr>
        <w:t>direct</w:t>
      </w:r>
      <w:r w:rsidRPr="003C5A2E">
        <w:rPr>
          <w:rFonts w:cs="Arial"/>
          <w:color w:val="000000" w:themeColor="text1"/>
        </w:rPr>
        <w:t xml:space="preserve"> evidence of impact on the child.</w:t>
      </w:r>
    </w:p>
    <w:p w14:paraId="4B048F15" w14:textId="77777777" w:rsidR="00AA7528" w:rsidRPr="003C5A2E" w:rsidRDefault="00FC0591" w:rsidP="00720F2B">
      <w:pPr>
        <w:pStyle w:val="ListParagraph"/>
        <w:numPr>
          <w:ilvl w:val="0"/>
          <w:numId w:val="10"/>
        </w:numPr>
        <w:tabs>
          <w:tab w:val="left" w:pos="1072"/>
          <w:tab w:val="left" w:pos="1073"/>
        </w:tabs>
        <w:spacing w:before="42" w:line="360" w:lineRule="auto"/>
        <w:rPr>
          <w:rFonts w:cs="Arial"/>
          <w:color w:val="000000" w:themeColor="text1"/>
        </w:rPr>
      </w:pPr>
      <w:r w:rsidRPr="003C5A2E">
        <w:rPr>
          <w:rFonts w:cs="Arial"/>
          <w:color w:val="000000" w:themeColor="text1"/>
        </w:rPr>
        <w:t>U</w:t>
      </w:r>
      <w:r w:rsidR="00AA7528" w:rsidRPr="003C5A2E">
        <w:rPr>
          <w:rFonts w:cs="Arial"/>
          <w:color w:val="000000" w:themeColor="text1"/>
        </w:rPr>
        <w:t>se independently validated measures</w:t>
      </w:r>
    </w:p>
    <w:p w14:paraId="08F1EA3B" w14:textId="77777777" w:rsidR="00AA7528" w:rsidRPr="003C5A2E" w:rsidRDefault="00FC0591" w:rsidP="00720F2B">
      <w:pPr>
        <w:pStyle w:val="ListParagraph"/>
        <w:numPr>
          <w:ilvl w:val="0"/>
          <w:numId w:val="10"/>
        </w:numPr>
        <w:tabs>
          <w:tab w:val="left" w:pos="1072"/>
          <w:tab w:val="left" w:pos="1073"/>
        </w:tabs>
        <w:spacing w:line="360" w:lineRule="auto"/>
        <w:rPr>
          <w:rFonts w:cs="Arial"/>
          <w:color w:val="000000" w:themeColor="text1"/>
        </w:rPr>
      </w:pPr>
      <w:r w:rsidRPr="003C5A2E">
        <w:rPr>
          <w:rFonts w:cs="Arial"/>
          <w:color w:val="000000" w:themeColor="text1"/>
        </w:rPr>
        <w:t>H</w:t>
      </w:r>
      <w:r w:rsidR="00AA7528" w:rsidRPr="003C5A2E">
        <w:rPr>
          <w:rFonts w:cs="Arial"/>
          <w:color w:val="000000" w:themeColor="text1"/>
        </w:rPr>
        <w:t>ave a minimum of 20 participants in its sample</w:t>
      </w:r>
    </w:p>
    <w:p w14:paraId="43B39C7F" w14:textId="77777777" w:rsidR="00AA7528" w:rsidRPr="003C5A2E" w:rsidRDefault="00FC0591" w:rsidP="00720F2B">
      <w:pPr>
        <w:pStyle w:val="ListParagraph"/>
        <w:numPr>
          <w:ilvl w:val="0"/>
          <w:numId w:val="10"/>
        </w:numPr>
        <w:tabs>
          <w:tab w:val="left" w:pos="1072"/>
          <w:tab w:val="left" w:pos="1073"/>
        </w:tabs>
        <w:spacing w:before="41" w:line="360" w:lineRule="auto"/>
        <w:rPr>
          <w:rFonts w:cs="Arial"/>
          <w:color w:val="000000" w:themeColor="text1"/>
        </w:rPr>
      </w:pPr>
      <w:r w:rsidRPr="003C5A2E">
        <w:rPr>
          <w:rFonts w:cs="Arial"/>
          <w:color w:val="000000" w:themeColor="text1"/>
        </w:rPr>
        <w:t>N</w:t>
      </w:r>
      <w:r w:rsidR="00AA7528" w:rsidRPr="003C5A2E">
        <w:rPr>
          <w:rFonts w:cs="Arial"/>
          <w:color w:val="000000" w:themeColor="text1"/>
        </w:rPr>
        <w:t>ot exceed certain thresholds of study attrition (attrition cannot exceed 40% for pre-post studies, and cannot exceed 65% for comparison group studies)</w:t>
      </w:r>
    </w:p>
    <w:p w14:paraId="5C877D6A" w14:textId="77777777" w:rsidR="00220E8C" w:rsidRPr="003C5A2E" w:rsidRDefault="00AA7528" w:rsidP="00720F2B">
      <w:pPr>
        <w:pStyle w:val="ListParagraph"/>
        <w:widowControl w:val="0"/>
        <w:numPr>
          <w:ilvl w:val="0"/>
          <w:numId w:val="8"/>
        </w:numPr>
        <w:tabs>
          <w:tab w:val="left" w:pos="1073"/>
        </w:tabs>
        <w:autoSpaceDE w:val="0"/>
        <w:autoSpaceDN w:val="0"/>
        <w:spacing w:before="41" w:after="0" w:line="360" w:lineRule="auto"/>
        <w:rPr>
          <w:rFonts w:cs="Arial"/>
          <w:color w:val="000000" w:themeColor="text1"/>
        </w:rPr>
      </w:pPr>
      <w:r w:rsidRPr="003C5A2E">
        <w:rPr>
          <w:rFonts w:cs="Arial"/>
          <w:color w:val="000000" w:themeColor="text1"/>
        </w:rPr>
        <w:t>Examples of evaluation designs falling into the Level 2 category include</w:t>
      </w:r>
      <w:r w:rsidR="00302A15">
        <w:rPr>
          <w:rFonts w:cs="Arial"/>
          <w:color w:val="000000" w:themeColor="text1"/>
        </w:rPr>
        <w:t xml:space="preserve"> quantitative impact evaluations, such as</w:t>
      </w:r>
      <w:r w:rsidRPr="003C5A2E">
        <w:rPr>
          <w:rFonts w:cs="Arial"/>
          <w:color w:val="000000" w:themeColor="text1"/>
        </w:rPr>
        <w:t xml:space="preserve"> </w:t>
      </w:r>
      <w:r w:rsidR="00FC0591" w:rsidRPr="003C5A2E">
        <w:rPr>
          <w:rFonts w:cs="Arial"/>
          <w:color w:val="000000" w:themeColor="text1"/>
        </w:rPr>
        <w:t>one-group pre-post studies</w:t>
      </w:r>
      <w:r w:rsidRPr="003C5A2E">
        <w:rPr>
          <w:rFonts w:cs="Arial"/>
          <w:color w:val="000000" w:themeColor="text1"/>
        </w:rPr>
        <w:t>,</w:t>
      </w:r>
      <w:r w:rsidR="00FC0591" w:rsidRPr="003C5A2E">
        <w:rPr>
          <w:rFonts w:cs="Arial"/>
          <w:color w:val="000000" w:themeColor="text1"/>
        </w:rPr>
        <w:t xml:space="preserve"> and </w:t>
      </w:r>
      <w:r w:rsidR="00220E8C" w:rsidRPr="003C5A2E">
        <w:rPr>
          <w:rFonts w:cs="Arial"/>
          <w:color w:val="000000" w:themeColor="text1"/>
        </w:rPr>
        <w:t xml:space="preserve">also </w:t>
      </w:r>
      <w:r w:rsidR="00FC0591" w:rsidRPr="003C5A2E">
        <w:rPr>
          <w:rFonts w:cs="Arial"/>
          <w:color w:val="000000" w:themeColor="text1"/>
        </w:rPr>
        <w:t>comparison group studies such as randomised control trials and quasi-experimental designs (</w:t>
      </w:r>
      <w:r w:rsidR="003B0300" w:rsidRPr="003C5A2E">
        <w:rPr>
          <w:rFonts w:cs="Arial"/>
          <w:color w:val="000000" w:themeColor="text1"/>
        </w:rPr>
        <w:t>which could also achieve a higher rating provided a set of other requirements are met).</w:t>
      </w:r>
      <w:r w:rsidR="00FC0591" w:rsidRPr="003C5A2E">
        <w:rPr>
          <w:rFonts w:cs="Arial"/>
          <w:color w:val="000000" w:themeColor="text1"/>
        </w:rPr>
        <w:t xml:space="preserve">  </w:t>
      </w:r>
      <w:r w:rsidRPr="003C5A2E">
        <w:rPr>
          <w:rFonts w:cs="Arial"/>
          <w:color w:val="000000" w:themeColor="text1"/>
        </w:rPr>
        <w:t xml:space="preserve"> </w:t>
      </w:r>
    </w:p>
    <w:p w14:paraId="54E33E12" w14:textId="57B5197F" w:rsidR="00185E35" w:rsidRPr="003C5A2E" w:rsidRDefault="00185E35" w:rsidP="00720F2B">
      <w:pPr>
        <w:pStyle w:val="ListParagraph"/>
        <w:widowControl w:val="0"/>
        <w:numPr>
          <w:ilvl w:val="0"/>
          <w:numId w:val="8"/>
        </w:numPr>
        <w:tabs>
          <w:tab w:val="left" w:pos="1072"/>
          <w:tab w:val="left" w:pos="1073"/>
        </w:tabs>
        <w:autoSpaceDE w:val="0"/>
        <w:autoSpaceDN w:val="0"/>
        <w:spacing w:before="41" w:after="0" w:line="360" w:lineRule="auto"/>
        <w:rPr>
          <w:rFonts w:cs="Arial"/>
          <w:color w:val="000000" w:themeColor="text1"/>
        </w:rPr>
      </w:pPr>
      <w:r w:rsidRPr="003C5A2E">
        <w:rPr>
          <w:rFonts w:cs="Arial"/>
          <w:color w:val="000000" w:themeColor="text1"/>
        </w:rPr>
        <w:t>While these are the core elements of a Level 2 rating, please note that a range of other requirements are required of Level 2. The long-form detailed list of Level 2 requirements can be found</w:t>
      </w:r>
      <w:r w:rsidR="00295BE5">
        <w:rPr>
          <w:rFonts w:cs="Arial"/>
          <w:color w:val="000000" w:themeColor="text1"/>
        </w:rPr>
        <w:t xml:space="preserve"> </w:t>
      </w:r>
      <w:hyperlink r:id="rId17" w:history="1">
        <w:r w:rsidR="00295BE5" w:rsidRPr="00E474C6">
          <w:rPr>
            <w:rStyle w:val="Hyperlink"/>
            <w:rFonts w:cs="Arial"/>
          </w:rPr>
          <w:t>here</w:t>
        </w:r>
      </w:hyperlink>
      <w:r w:rsidRPr="003C5A2E">
        <w:rPr>
          <w:rFonts w:cs="Arial"/>
          <w:color w:val="000000" w:themeColor="text1"/>
        </w:rPr>
        <w:t xml:space="preserve">, along with more information on the </w:t>
      </w:r>
      <w:r w:rsidR="00621275">
        <w:rPr>
          <w:rFonts w:cs="Arial"/>
          <w:color w:val="000000" w:themeColor="text1"/>
        </w:rPr>
        <w:t xml:space="preserve">Foundations  Evidence </w:t>
      </w:r>
      <w:r w:rsidRPr="003C5A2E">
        <w:rPr>
          <w:rFonts w:cs="Arial"/>
          <w:color w:val="000000" w:themeColor="text1"/>
        </w:rPr>
        <w:t>Standards.</w:t>
      </w:r>
    </w:p>
    <w:p w14:paraId="6FEB14AB" w14:textId="77777777" w:rsidR="00950AD7" w:rsidRPr="003C5A2E" w:rsidRDefault="00B26F60" w:rsidP="00720F2B">
      <w:pPr>
        <w:pStyle w:val="BodyText"/>
        <w:numPr>
          <w:ilvl w:val="0"/>
          <w:numId w:val="8"/>
        </w:numPr>
        <w:spacing w:line="360" w:lineRule="auto"/>
        <w:rPr>
          <w:rFonts w:asciiTheme="majorHAnsi" w:hAnsiTheme="majorHAnsi" w:cstheme="majorHAnsi"/>
          <w:b/>
          <w:color w:val="000000" w:themeColor="text1"/>
        </w:rPr>
      </w:pPr>
      <w:r w:rsidRPr="003C5A2E">
        <w:rPr>
          <w:rFonts w:asciiTheme="majorHAnsi" w:hAnsiTheme="majorHAnsi" w:cstheme="majorHAnsi"/>
          <w:color w:val="000000" w:themeColor="text1"/>
        </w:rPr>
        <w:t xml:space="preserve">The submission </w:t>
      </w:r>
      <w:r w:rsidR="00AD546C">
        <w:rPr>
          <w:rFonts w:asciiTheme="majorHAnsi" w:hAnsiTheme="majorHAnsi" w:cstheme="majorHAnsi"/>
          <w:color w:val="000000" w:themeColor="text1"/>
        </w:rPr>
        <w:t>form</w:t>
      </w:r>
      <w:r w:rsidRPr="003C5A2E">
        <w:rPr>
          <w:rFonts w:asciiTheme="majorHAnsi" w:hAnsiTheme="majorHAnsi" w:cstheme="majorHAnsi"/>
          <w:color w:val="000000" w:themeColor="text1"/>
        </w:rPr>
        <w:t xml:space="preserve"> will provide further information on how to submit evidence. Note that there is no limit on the number of evaluations that may be submitted, but we would discourage submitting large numbers of evaluations which do not meet the threshold for a Level 2</w:t>
      </w:r>
      <w:r w:rsidRPr="003C5A2E">
        <w:rPr>
          <w:rFonts w:asciiTheme="majorHAnsi" w:hAnsiTheme="majorHAnsi" w:cstheme="majorHAnsi"/>
          <w:color w:val="000000" w:themeColor="text1"/>
          <w:spacing w:val="-5"/>
        </w:rPr>
        <w:t xml:space="preserve"> </w:t>
      </w:r>
      <w:r w:rsidRPr="003C5A2E">
        <w:rPr>
          <w:rFonts w:asciiTheme="majorHAnsi" w:hAnsiTheme="majorHAnsi" w:cstheme="majorHAnsi"/>
          <w:color w:val="000000" w:themeColor="text1"/>
        </w:rPr>
        <w:t>rating.</w:t>
      </w:r>
    </w:p>
    <w:p w14:paraId="2884E141" w14:textId="338CA989" w:rsidR="00220E8C" w:rsidRPr="003C5A2E" w:rsidRDefault="00220E8C" w:rsidP="00720F2B">
      <w:pPr>
        <w:pStyle w:val="BodyText"/>
        <w:numPr>
          <w:ilvl w:val="0"/>
          <w:numId w:val="8"/>
        </w:numPr>
        <w:spacing w:line="360" w:lineRule="auto"/>
        <w:rPr>
          <w:rFonts w:asciiTheme="majorHAnsi" w:hAnsiTheme="majorHAnsi" w:cstheme="majorHAnsi"/>
          <w:b/>
          <w:color w:val="000000" w:themeColor="text1"/>
        </w:rPr>
      </w:pPr>
      <w:r w:rsidRPr="00983803">
        <w:rPr>
          <w:rFonts w:asciiTheme="majorHAnsi" w:hAnsiTheme="majorHAnsi" w:cstheme="majorHAnsi"/>
          <w:b/>
          <w:bCs/>
          <w:color w:val="000000" w:themeColor="text1"/>
        </w:rPr>
        <w:t xml:space="preserve">Please note that </w:t>
      </w:r>
      <w:r w:rsidR="00621275">
        <w:rPr>
          <w:rFonts w:asciiTheme="majorHAnsi" w:hAnsiTheme="majorHAnsi" w:cstheme="majorHAnsi"/>
          <w:b/>
          <w:bCs/>
          <w:color w:val="000000" w:themeColor="text1"/>
        </w:rPr>
        <w:t xml:space="preserve">Foundations </w:t>
      </w:r>
      <w:r w:rsidRPr="00983803">
        <w:rPr>
          <w:rFonts w:asciiTheme="majorHAnsi" w:hAnsiTheme="majorHAnsi" w:cstheme="majorHAnsi"/>
          <w:b/>
          <w:bCs/>
          <w:color w:val="000000" w:themeColor="text1"/>
        </w:rPr>
        <w:t xml:space="preserve">cannot accept programmes when the evidence of impact is either not yet completed or is not yet published and/or written up. </w:t>
      </w:r>
      <w:r w:rsidRPr="003C5A2E">
        <w:rPr>
          <w:rFonts w:asciiTheme="majorHAnsi" w:hAnsiTheme="majorHAnsi" w:cstheme="majorHAnsi"/>
          <w:color w:val="000000" w:themeColor="text1"/>
        </w:rPr>
        <w:t xml:space="preserve">All submitted studies must be written up in detail and contain detailed methodological </w:t>
      </w:r>
      <w:r w:rsidRPr="003C5A2E">
        <w:rPr>
          <w:rFonts w:asciiTheme="majorHAnsi" w:hAnsiTheme="majorHAnsi" w:cstheme="majorHAnsi"/>
          <w:color w:val="000000" w:themeColor="text1"/>
        </w:rPr>
        <w:lastRenderedPageBreak/>
        <w:t xml:space="preserve">information about the study design, its sample, attrition, analysis and findings.  </w:t>
      </w:r>
      <w:r w:rsidR="00C1141F" w:rsidRPr="003C5A2E">
        <w:rPr>
          <w:rFonts w:asciiTheme="majorHAnsi" w:hAnsiTheme="majorHAnsi" w:cstheme="majorHAnsi"/>
          <w:color w:val="000000" w:themeColor="text1"/>
        </w:rPr>
        <w:t>Otherwise,</w:t>
      </w:r>
      <w:r w:rsidRPr="003C5A2E">
        <w:rPr>
          <w:rFonts w:asciiTheme="majorHAnsi" w:hAnsiTheme="majorHAnsi" w:cstheme="majorHAnsi"/>
          <w:color w:val="000000" w:themeColor="text1"/>
        </w:rPr>
        <w:t xml:space="preserve"> it will be difficult </w:t>
      </w:r>
      <w:r w:rsidR="00ED485C" w:rsidRPr="003C5A2E">
        <w:rPr>
          <w:rFonts w:asciiTheme="majorHAnsi" w:hAnsiTheme="majorHAnsi" w:cstheme="majorHAnsi"/>
          <w:color w:val="000000" w:themeColor="text1"/>
        </w:rPr>
        <w:t>to determine whether they</w:t>
      </w:r>
      <w:r w:rsidRPr="003C5A2E">
        <w:rPr>
          <w:rFonts w:asciiTheme="majorHAnsi" w:hAnsiTheme="majorHAnsi" w:cstheme="majorHAnsi"/>
          <w:color w:val="000000" w:themeColor="text1"/>
        </w:rPr>
        <w:t xml:space="preserve"> meet or exceed the Level 2 threshold.  Ideally, these studies would be submitted in journal paper form, though they needn’t be, provided whatever is submitted contains sufficient methodological detail such that we can apply our detailed evidence criteria.</w:t>
      </w:r>
    </w:p>
    <w:p w14:paraId="0CC23B48" w14:textId="77777777" w:rsidR="00220E8C" w:rsidRPr="00950AD7" w:rsidRDefault="00220E8C" w:rsidP="005F5BBA">
      <w:pPr>
        <w:pStyle w:val="BodyText"/>
        <w:spacing w:before="7" w:line="360" w:lineRule="auto"/>
        <w:ind w:left="0" w:firstLine="0"/>
        <w:rPr>
          <w:rFonts w:asciiTheme="majorHAnsi" w:hAnsiTheme="majorHAnsi" w:cstheme="majorHAnsi"/>
        </w:rPr>
      </w:pPr>
    </w:p>
    <w:p w14:paraId="1268E345" w14:textId="77777777" w:rsidR="00950AD7" w:rsidRPr="00950AD7" w:rsidRDefault="006B5F88" w:rsidP="005F5BBA">
      <w:pPr>
        <w:tabs>
          <w:tab w:val="left" w:pos="1120"/>
          <w:tab w:val="left" w:pos="1121"/>
        </w:tabs>
        <w:spacing w:before="101" w:line="360" w:lineRule="auto"/>
        <w:rPr>
          <w:rFonts w:asciiTheme="majorHAnsi" w:hAnsiTheme="majorHAnsi" w:cstheme="majorHAnsi"/>
        </w:rPr>
      </w:pPr>
      <w:r>
        <w:rPr>
          <w:rFonts w:asciiTheme="majorHAnsi" w:hAnsiTheme="majorHAnsi" w:cstheme="majorHAnsi"/>
        </w:rPr>
        <w:t>Please also note the following:</w:t>
      </w:r>
    </w:p>
    <w:p w14:paraId="5CE384B0" w14:textId="77777777" w:rsidR="00950AD7" w:rsidRPr="00950AD7" w:rsidRDefault="00950AD7" w:rsidP="00720F2B">
      <w:pPr>
        <w:pStyle w:val="ListParagraph"/>
        <w:widowControl w:val="0"/>
        <w:numPr>
          <w:ilvl w:val="0"/>
          <w:numId w:val="5"/>
        </w:numPr>
        <w:tabs>
          <w:tab w:val="left" w:pos="1121"/>
        </w:tabs>
        <w:autoSpaceDE w:val="0"/>
        <w:autoSpaceDN w:val="0"/>
        <w:spacing w:before="39" w:after="0" w:line="360" w:lineRule="auto"/>
        <w:ind w:left="720"/>
        <w:contextualSpacing w:val="0"/>
        <w:rPr>
          <w:rFonts w:asciiTheme="majorHAnsi" w:hAnsiTheme="majorHAnsi" w:cstheme="majorHAnsi"/>
          <w:color w:val="000000" w:themeColor="text1"/>
        </w:rPr>
      </w:pPr>
      <w:r w:rsidRPr="00950AD7">
        <w:rPr>
          <w:rFonts w:asciiTheme="majorHAnsi" w:hAnsiTheme="majorHAnsi" w:cstheme="majorHAnsi"/>
          <w:color w:val="000000" w:themeColor="text1"/>
        </w:rPr>
        <w:t xml:space="preserve">We are expecting to receive more programme submissions than </w:t>
      </w:r>
      <w:r w:rsidR="00775E1C">
        <w:rPr>
          <w:rFonts w:asciiTheme="majorHAnsi" w:hAnsiTheme="majorHAnsi" w:cstheme="majorHAnsi"/>
          <w:color w:val="000000" w:themeColor="text1"/>
        </w:rPr>
        <w:t>we are able to assess.</w:t>
      </w:r>
      <w:r w:rsidRPr="00950AD7">
        <w:rPr>
          <w:rFonts w:asciiTheme="majorHAnsi" w:hAnsiTheme="majorHAnsi" w:cstheme="majorHAnsi"/>
          <w:color w:val="000000" w:themeColor="text1"/>
        </w:rPr>
        <w:t xml:space="preserve"> </w:t>
      </w:r>
      <w:r w:rsidR="000E3BEF">
        <w:rPr>
          <w:rFonts w:asciiTheme="majorHAnsi" w:hAnsiTheme="majorHAnsi" w:cstheme="majorHAnsi"/>
          <w:color w:val="000000" w:themeColor="text1"/>
        </w:rPr>
        <w:t xml:space="preserve">We will prioritise 10 programmes for assessment- 5 in 2022-23, and another 5 in 2023-24. </w:t>
      </w:r>
    </w:p>
    <w:p w14:paraId="1F663DBD" w14:textId="77777777" w:rsidR="00950AD7" w:rsidRPr="00950AD7" w:rsidRDefault="00950AD7" w:rsidP="00720F2B">
      <w:pPr>
        <w:pStyle w:val="ListParagraph"/>
        <w:widowControl w:val="0"/>
        <w:numPr>
          <w:ilvl w:val="0"/>
          <w:numId w:val="5"/>
        </w:numPr>
        <w:tabs>
          <w:tab w:val="left" w:pos="1121"/>
        </w:tabs>
        <w:autoSpaceDE w:val="0"/>
        <w:autoSpaceDN w:val="0"/>
        <w:spacing w:before="39" w:after="0" w:line="360" w:lineRule="auto"/>
        <w:ind w:left="720"/>
        <w:contextualSpacing w:val="0"/>
        <w:rPr>
          <w:rFonts w:asciiTheme="majorHAnsi" w:hAnsiTheme="majorHAnsi" w:cstheme="majorHAnsi"/>
          <w:color w:val="000000" w:themeColor="text1"/>
        </w:rPr>
      </w:pPr>
      <w:r w:rsidRPr="00950AD7">
        <w:rPr>
          <w:rFonts w:asciiTheme="majorHAnsi" w:hAnsiTheme="majorHAnsi" w:cstheme="majorHAnsi"/>
          <w:color w:val="000000" w:themeColor="text1"/>
        </w:rPr>
        <w:t xml:space="preserve">Submitting a programme which meets all of the essential criteria is </w:t>
      </w:r>
      <w:r w:rsidRPr="00950AD7">
        <w:rPr>
          <w:rFonts w:asciiTheme="majorHAnsi" w:hAnsiTheme="majorHAnsi" w:cstheme="majorHAnsi"/>
          <w:b/>
          <w:color w:val="000000" w:themeColor="text1"/>
        </w:rPr>
        <w:t>no guarantee</w:t>
      </w:r>
      <w:r w:rsidRPr="00950AD7">
        <w:rPr>
          <w:rFonts w:asciiTheme="majorHAnsi" w:hAnsiTheme="majorHAnsi" w:cstheme="majorHAnsi"/>
          <w:color w:val="000000" w:themeColor="text1"/>
        </w:rPr>
        <w:t xml:space="preserve"> that </w:t>
      </w:r>
      <w:r w:rsidR="000931F1">
        <w:rPr>
          <w:rFonts w:asciiTheme="majorHAnsi" w:hAnsiTheme="majorHAnsi" w:cstheme="majorHAnsi"/>
          <w:color w:val="000000" w:themeColor="text1"/>
        </w:rPr>
        <w:t>we will be able to assess the programme in 2022-23.</w:t>
      </w:r>
      <w:r w:rsidRPr="00950AD7">
        <w:rPr>
          <w:rFonts w:asciiTheme="majorHAnsi" w:hAnsiTheme="majorHAnsi" w:cstheme="majorHAnsi"/>
          <w:color w:val="000000" w:themeColor="text1"/>
        </w:rPr>
        <w:t xml:space="preserve">  </w:t>
      </w:r>
    </w:p>
    <w:p w14:paraId="3AA1874F" w14:textId="77777777" w:rsidR="007C57E8" w:rsidRDefault="00950AD7" w:rsidP="007C57E8">
      <w:pPr>
        <w:pStyle w:val="ListParagraph"/>
        <w:widowControl w:val="0"/>
        <w:numPr>
          <w:ilvl w:val="0"/>
          <w:numId w:val="5"/>
        </w:numPr>
        <w:tabs>
          <w:tab w:val="left" w:pos="1121"/>
        </w:tabs>
        <w:autoSpaceDE w:val="0"/>
        <w:autoSpaceDN w:val="0"/>
        <w:spacing w:before="39" w:after="0" w:line="360" w:lineRule="auto"/>
        <w:ind w:left="720"/>
        <w:contextualSpacing w:val="0"/>
        <w:rPr>
          <w:rFonts w:asciiTheme="majorHAnsi" w:hAnsiTheme="majorHAnsi" w:cstheme="majorHAnsi"/>
          <w:color w:val="000000" w:themeColor="text1"/>
        </w:rPr>
      </w:pPr>
      <w:r w:rsidRPr="00950AD7">
        <w:rPr>
          <w:rFonts w:asciiTheme="majorHAnsi" w:hAnsiTheme="majorHAnsi" w:cstheme="majorHAnsi"/>
          <w:color w:val="000000" w:themeColor="text1"/>
        </w:rPr>
        <w:t xml:space="preserve">If many programmes meeting the essential criteria are identified, we will prioritise within that set on the basis of a set of </w:t>
      </w:r>
      <w:r w:rsidRPr="00950AD7">
        <w:rPr>
          <w:rFonts w:asciiTheme="majorHAnsi" w:hAnsiTheme="majorHAnsi" w:cstheme="majorHAnsi"/>
          <w:b/>
          <w:color w:val="000000" w:themeColor="text1"/>
        </w:rPr>
        <w:t>desirable criteria</w:t>
      </w:r>
      <w:r w:rsidRPr="00950AD7">
        <w:rPr>
          <w:rFonts w:asciiTheme="majorHAnsi" w:hAnsiTheme="majorHAnsi" w:cstheme="majorHAnsi"/>
          <w:color w:val="000000" w:themeColor="text1"/>
        </w:rPr>
        <w:t xml:space="preserve">, </w:t>
      </w:r>
      <w:r w:rsidR="00586050">
        <w:rPr>
          <w:rFonts w:asciiTheme="majorHAnsi" w:hAnsiTheme="majorHAnsi" w:cstheme="majorHAnsi"/>
          <w:color w:val="000000" w:themeColor="text1"/>
        </w:rPr>
        <w:t>factoring in the following:</w:t>
      </w:r>
    </w:p>
    <w:p w14:paraId="3C8A458A" w14:textId="77777777" w:rsidR="007C57E8" w:rsidRDefault="006B056C" w:rsidP="007C57E8">
      <w:pPr>
        <w:pStyle w:val="ListParagraph"/>
        <w:widowControl w:val="0"/>
        <w:numPr>
          <w:ilvl w:val="1"/>
          <w:numId w:val="5"/>
        </w:numPr>
        <w:tabs>
          <w:tab w:val="left" w:pos="1121"/>
        </w:tabs>
        <w:autoSpaceDE w:val="0"/>
        <w:autoSpaceDN w:val="0"/>
        <w:spacing w:before="39" w:after="0" w:line="360" w:lineRule="auto"/>
        <w:contextualSpacing w:val="0"/>
        <w:rPr>
          <w:rFonts w:asciiTheme="majorHAnsi" w:hAnsiTheme="majorHAnsi" w:cstheme="majorHAnsi"/>
          <w:color w:val="000000" w:themeColor="text1"/>
        </w:rPr>
      </w:pPr>
      <w:r w:rsidRPr="007C57E8">
        <w:rPr>
          <w:rFonts w:asciiTheme="majorHAnsi" w:hAnsiTheme="majorHAnsi" w:cstheme="majorHAnsi"/>
          <w:color w:val="000000" w:themeColor="text1"/>
        </w:rPr>
        <w:t>Extent of implementation in Ireland – favouring programmes that are delivered more widely.</w:t>
      </w:r>
    </w:p>
    <w:p w14:paraId="147353AE" w14:textId="79E56AAE" w:rsidR="00950AD7" w:rsidRPr="007C57E8" w:rsidRDefault="004E2A47" w:rsidP="007C57E8">
      <w:pPr>
        <w:pStyle w:val="ListParagraph"/>
        <w:widowControl w:val="0"/>
        <w:numPr>
          <w:ilvl w:val="1"/>
          <w:numId w:val="5"/>
        </w:numPr>
        <w:tabs>
          <w:tab w:val="left" w:pos="1121"/>
        </w:tabs>
        <w:autoSpaceDE w:val="0"/>
        <w:autoSpaceDN w:val="0"/>
        <w:spacing w:before="39" w:after="0" w:line="360" w:lineRule="auto"/>
        <w:contextualSpacing w:val="0"/>
        <w:rPr>
          <w:rFonts w:asciiTheme="majorHAnsi" w:hAnsiTheme="majorHAnsi" w:cstheme="majorHAnsi"/>
          <w:color w:val="000000" w:themeColor="text1"/>
        </w:rPr>
      </w:pPr>
      <w:r w:rsidRPr="007C57E8">
        <w:rPr>
          <w:rFonts w:asciiTheme="majorHAnsi" w:hAnsiTheme="majorHAnsi" w:cstheme="majorHAnsi"/>
          <w:color w:val="000000" w:themeColor="text1"/>
        </w:rPr>
        <w:t>Number of impact evaluations</w:t>
      </w:r>
      <w:r w:rsidR="00E03AFA" w:rsidRPr="007C57E8">
        <w:rPr>
          <w:rFonts w:asciiTheme="majorHAnsi" w:hAnsiTheme="majorHAnsi" w:cstheme="majorHAnsi"/>
          <w:color w:val="000000" w:themeColor="text1"/>
        </w:rPr>
        <w:t xml:space="preserve"> (and high-quality impact evaluations</w:t>
      </w:r>
      <w:r w:rsidR="00580CD3" w:rsidRPr="007C57E8">
        <w:rPr>
          <w:rFonts w:asciiTheme="majorHAnsi" w:hAnsiTheme="majorHAnsi" w:cstheme="majorHAnsi"/>
          <w:color w:val="000000" w:themeColor="text1"/>
        </w:rPr>
        <w:t>- i.e.</w:t>
      </w:r>
      <w:r w:rsidR="007C57E8">
        <w:rPr>
          <w:rFonts w:asciiTheme="majorHAnsi" w:hAnsiTheme="majorHAnsi" w:cstheme="majorHAnsi"/>
          <w:color w:val="000000" w:themeColor="text1"/>
        </w:rPr>
        <w:t>,</w:t>
      </w:r>
      <w:r w:rsidR="00580CD3" w:rsidRPr="007C57E8">
        <w:rPr>
          <w:rFonts w:asciiTheme="majorHAnsi" w:hAnsiTheme="majorHAnsi" w:cstheme="majorHAnsi"/>
          <w:color w:val="000000" w:themeColor="text1"/>
        </w:rPr>
        <w:t xml:space="preserve"> evaluations that meet the requirements for a rating of Level 3 on </w:t>
      </w:r>
      <w:r w:rsidR="0077518B">
        <w:rPr>
          <w:rFonts w:asciiTheme="majorHAnsi" w:hAnsiTheme="majorHAnsi" w:cstheme="majorHAnsi"/>
          <w:color w:val="000000" w:themeColor="text1"/>
        </w:rPr>
        <w:t xml:space="preserve">Foundations </w:t>
      </w:r>
      <w:r w:rsidR="0077518B" w:rsidRPr="007C57E8">
        <w:rPr>
          <w:rFonts w:asciiTheme="majorHAnsi" w:hAnsiTheme="majorHAnsi" w:cstheme="majorHAnsi"/>
          <w:color w:val="000000" w:themeColor="text1"/>
        </w:rPr>
        <w:t>Standards</w:t>
      </w:r>
      <w:r w:rsidR="00580CD3" w:rsidRPr="007C57E8">
        <w:rPr>
          <w:rFonts w:asciiTheme="majorHAnsi" w:hAnsiTheme="majorHAnsi" w:cstheme="majorHAnsi"/>
          <w:color w:val="000000" w:themeColor="text1"/>
        </w:rPr>
        <w:t xml:space="preserve"> of Evidence</w:t>
      </w:r>
      <w:r w:rsidR="00E03AFA" w:rsidRPr="007C57E8">
        <w:rPr>
          <w:rFonts w:asciiTheme="majorHAnsi" w:hAnsiTheme="majorHAnsi" w:cstheme="majorHAnsi"/>
          <w:color w:val="000000" w:themeColor="text1"/>
        </w:rPr>
        <w:t>)</w:t>
      </w:r>
      <w:r w:rsidRPr="007C57E8">
        <w:rPr>
          <w:rFonts w:asciiTheme="majorHAnsi" w:hAnsiTheme="majorHAnsi" w:cstheme="majorHAnsi"/>
          <w:color w:val="000000" w:themeColor="text1"/>
        </w:rPr>
        <w:t xml:space="preserve"> conducted in Ireland itself.</w:t>
      </w:r>
    </w:p>
    <w:p w14:paraId="7BC4797E" w14:textId="77777777" w:rsidR="007C57E8" w:rsidRDefault="00950AD7" w:rsidP="007C57E8">
      <w:pPr>
        <w:pStyle w:val="ListParagraph"/>
        <w:widowControl w:val="0"/>
        <w:numPr>
          <w:ilvl w:val="0"/>
          <w:numId w:val="7"/>
        </w:numPr>
        <w:tabs>
          <w:tab w:val="left" w:pos="1121"/>
        </w:tabs>
        <w:autoSpaceDE w:val="0"/>
        <w:autoSpaceDN w:val="0"/>
        <w:spacing w:before="39" w:after="0" w:line="360" w:lineRule="auto"/>
        <w:ind w:left="720"/>
        <w:contextualSpacing w:val="0"/>
        <w:rPr>
          <w:rFonts w:asciiTheme="majorHAnsi" w:hAnsiTheme="majorHAnsi" w:cstheme="majorHAnsi"/>
          <w:color w:val="000000" w:themeColor="text1"/>
        </w:rPr>
      </w:pPr>
      <w:r w:rsidRPr="00950AD7">
        <w:rPr>
          <w:rFonts w:asciiTheme="majorHAnsi" w:hAnsiTheme="majorHAnsi" w:cstheme="majorHAnsi"/>
          <w:color w:val="000000" w:themeColor="text1"/>
        </w:rPr>
        <w:t xml:space="preserve">If a large number of submissions are received scoring highly on both essential and desirable criteria, </w:t>
      </w:r>
      <w:r w:rsidR="00C42837">
        <w:rPr>
          <w:rFonts w:asciiTheme="majorHAnsi" w:hAnsiTheme="majorHAnsi" w:cstheme="majorHAnsi"/>
          <w:color w:val="000000" w:themeColor="text1"/>
        </w:rPr>
        <w:t xml:space="preserve">we </w:t>
      </w:r>
      <w:r w:rsidRPr="00950AD7">
        <w:rPr>
          <w:rFonts w:asciiTheme="majorHAnsi" w:hAnsiTheme="majorHAnsi" w:cstheme="majorHAnsi"/>
          <w:color w:val="000000" w:themeColor="text1"/>
        </w:rPr>
        <w:t>reserve the right to:</w:t>
      </w:r>
    </w:p>
    <w:p w14:paraId="0570AA5A" w14:textId="036D8FC7" w:rsidR="007C57E8" w:rsidRDefault="00950AD7" w:rsidP="007C57E8">
      <w:pPr>
        <w:pStyle w:val="ListParagraph"/>
        <w:widowControl w:val="0"/>
        <w:numPr>
          <w:ilvl w:val="1"/>
          <w:numId w:val="7"/>
        </w:numPr>
        <w:tabs>
          <w:tab w:val="left" w:pos="1121"/>
        </w:tabs>
        <w:autoSpaceDE w:val="0"/>
        <w:autoSpaceDN w:val="0"/>
        <w:spacing w:before="39" w:after="0" w:line="360" w:lineRule="auto"/>
        <w:contextualSpacing w:val="0"/>
        <w:rPr>
          <w:rFonts w:asciiTheme="majorHAnsi" w:hAnsiTheme="majorHAnsi" w:cstheme="majorHAnsi"/>
          <w:color w:val="000000" w:themeColor="text1"/>
        </w:rPr>
      </w:pPr>
      <w:r w:rsidRPr="007C57E8">
        <w:rPr>
          <w:rFonts w:asciiTheme="majorHAnsi" w:hAnsiTheme="majorHAnsi" w:cstheme="majorHAnsi"/>
          <w:color w:val="000000" w:themeColor="text1"/>
        </w:rPr>
        <w:t>Prioritise on a first-come-first-serve</w:t>
      </w:r>
      <w:r w:rsidR="005611B8">
        <w:rPr>
          <w:rFonts w:asciiTheme="majorHAnsi" w:hAnsiTheme="majorHAnsi" w:cstheme="majorHAnsi"/>
          <w:color w:val="000000" w:themeColor="text1"/>
        </w:rPr>
        <w:t>d</w:t>
      </w:r>
      <w:r w:rsidRPr="007C57E8">
        <w:rPr>
          <w:rFonts w:asciiTheme="majorHAnsi" w:hAnsiTheme="majorHAnsi" w:cstheme="majorHAnsi"/>
          <w:color w:val="000000" w:themeColor="text1"/>
        </w:rPr>
        <w:t xml:space="preserve"> basis (i.e.</w:t>
      </w:r>
      <w:r w:rsidR="00E474C6">
        <w:rPr>
          <w:rFonts w:asciiTheme="majorHAnsi" w:hAnsiTheme="majorHAnsi" w:cstheme="majorHAnsi"/>
          <w:color w:val="000000" w:themeColor="text1"/>
        </w:rPr>
        <w:t>,</w:t>
      </w:r>
      <w:r w:rsidRPr="007C57E8">
        <w:rPr>
          <w:rFonts w:asciiTheme="majorHAnsi" w:hAnsiTheme="majorHAnsi" w:cstheme="majorHAnsi"/>
          <w:color w:val="000000" w:themeColor="text1"/>
        </w:rPr>
        <w:t xml:space="preserve"> priority given to those who submit their expression of interest earlier).</w:t>
      </w:r>
    </w:p>
    <w:p w14:paraId="06A61195" w14:textId="2A705F2F" w:rsidR="00950AD7" w:rsidRPr="007C57E8" w:rsidRDefault="00950AD7" w:rsidP="007C57E8">
      <w:pPr>
        <w:pStyle w:val="ListParagraph"/>
        <w:widowControl w:val="0"/>
        <w:numPr>
          <w:ilvl w:val="1"/>
          <w:numId w:val="7"/>
        </w:numPr>
        <w:tabs>
          <w:tab w:val="left" w:pos="1121"/>
        </w:tabs>
        <w:autoSpaceDE w:val="0"/>
        <w:autoSpaceDN w:val="0"/>
        <w:spacing w:before="39" w:after="0" w:line="360" w:lineRule="auto"/>
        <w:contextualSpacing w:val="0"/>
        <w:rPr>
          <w:rFonts w:asciiTheme="majorHAnsi" w:hAnsiTheme="majorHAnsi" w:cstheme="majorHAnsi"/>
          <w:color w:val="000000" w:themeColor="text1"/>
        </w:rPr>
      </w:pPr>
      <w:r w:rsidRPr="007C57E8">
        <w:rPr>
          <w:rFonts w:asciiTheme="majorHAnsi" w:hAnsiTheme="majorHAnsi" w:cstheme="majorHAnsi"/>
          <w:color w:val="000000" w:themeColor="text1"/>
        </w:rPr>
        <w:t>Prioritise within the received programmes along thematic lines – i.e.</w:t>
      </w:r>
      <w:r w:rsidR="007C57E8">
        <w:rPr>
          <w:rFonts w:asciiTheme="majorHAnsi" w:hAnsiTheme="majorHAnsi" w:cstheme="majorHAnsi"/>
          <w:color w:val="000000" w:themeColor="text1"/>
        </w:rPr>
        <w:t>,</w:t>
      </w:r>
      <w:r w:rsidRPr="007C57E8">
        <w:rPr>
          <w:rFonts w:asciiTheme="majorHAnsi" w:hAnsiTheme="majorHAnsi" w:cstheme="majorHAnsi"/>
          <w:color w:val="000000" w:themeColor="text1"/>
        </w:rPr>
        <w:t xml:space="preserve"> we may prioritise certain </w:t>
      </w:r>
      <w:r w:rsidRPr="007C57E8">
        <w:rPr>
          <w:rFonts w:asciiTheme="majorHAnsi" w:hAnsiTheme="majorHAnsi" w:cstheme="majorHAnsi"/>
          <w:i/>
          <w:color w:val="000000" w:themeColor="text1"/>
        </w:rPr>
        <w:t>types</w:t>
      </w:r>
      <w:r w:rsidRPr="007C57E8">
        <w:rPr>
          <w:rFonts w:asciiTheme="majorHAnsi" w:hAnsiTheme="majorHAnsi" w:cstheme="majorHAnsi"/>
          <w:color w:val="000000" w:themeColor="text1"/>
        </w:rPr>
        <w:t xml:space="preserve"> of programmes for assessment in this round and return to others at a later date.  </w:t>
      </w:r>
    </w:p>
    <w:p w14:paraId="2BFD385A" w14:textId="058AF215" w:rsidR="00950AD7" w:rsidRPr="00950AD7" w:rsidRDefault="00950AD7" w:rsidP="00720F2B">
      <w:pPr>
        <w:pStyle w:val="ListParagraph"/>
        <w:widowControl w:val="0"/>
        <w:numPr>
          <w:ilvl w:val="2"/>
          <w:numId w:val="6"/>
        </w:numPr>
        <w:tabs>
          <w:tab w:val="left" w:pos="1121"/>
        </w:tabs>
        <w:autoSpaceDE w:val="0"/>
        <w:autoSpaceDN w:val="0"/>
        <w:spacing w:before="39" w:after="0" w:line="360" w:lineRule="auto"/>
        <w:ind w:left="720"/>
        <w:contextualSpacing w:val="0"/>
        <w:rPr>
          <w:rFonts w:asciiTheme="majorHAnsi" w:hAnsiTheme="majorHAnsi" w:cstheme="majorHAnsi"/>
          <w:color w:val="000000" w:themeColor="text1"/>
        </w:rPr>
      </w:pPr>
      <w:r w:rsidRPr="00950AD7">
        <w:rPr>
          <w:rFonts w:asciiTheme="majorHAnsi" w:hAnsiTheme="majorHAnsi" w:cstheme="majorHAnsi"/>
          <w:color w:val="000000" w:themeColor="text1"/>
        </w:rPr>
        <w:t xml:space="preserve">This open call is for providers of programmes that are </w:t>
      </w:r>
      <w:r w:rsidRPr="00950AD7">
        <w:rPr>
          <w:rFonts w:asciiTheme="majorHAnsi" w:hAnsiTheme="majorHAnsi" w:cstheme="majorHAnsi"/>
          <w:b/>
          <w:bCs/>
          <w:color w:val="000000" w:themeColor="text1"/>
        </w:rPr>
        <w:t>not</w:t>
      </w:r>
      <w:r w:rsidRPr="00950AD7">
        <w:rPr>
          <w:rFonts w:asciiTheme="majorHAnsi" w:hAnsiTheme="majorHAnsi" w:cstheme="majorHAnsi"/>
          <w:color w:val="000000" w:themeColor="text1"/>
        </w:rPr>
        <w:t xml:space="preserve"> already </w:t>
      </w:r>
      <w:r w:rsidR="00ED2BF6">
        <w:rPr>
          <w:rFonts w:asciiTheme="majorHAnsi" w:hAnsiTheme="majorHAnsi" w:cstheme="majorHAnsi"/>
          <w:color w:val="000000" w:themeColor="text1"/>
        </w:rPr>
        <w:t xml:space="preserve">included </w:t>
      </w:r>
      <w:r w:rsidRPr="00950AD7">
        <w:rPr>
          <w:rFonts w:asciiTheme="majorHAnsi" w:hAnsiTheme="majorHAnsi" w:cstheme="majorHAnsi"/>
          <w:color w:val="000000" w:themeColor="text1"/>
        </w:rPr>
        <w:t>on the</w:t>
      </w:r>
      <w:r w:rsidR="001624C2">
        <w:rPr>
          <w:rFonts w:asciiTheme="majorHAnsi" w:hAnsiTheme="majorHAnsi" w:cstheme="majorHAnsi"/>
          <w:color w:val="000000" w:themeColor="text1"/>
        </w:rPr>
        <w:t xml:space="preserve"> </w:t>
      </w:r>
      <w:r w:rsidR="0048538D">
        <w:rPr>
          <w:rFonts w:asciiTheme="majorHAnsi" w:hAnsiTheme="majorHAnsi" w:cstheme="majorHAnsi"/>
          <w:color w:val="000000" w:themeColor="text1"/>
        </w:rPr>
        <w:t>Foundation</w:t>
      </w:r>
      <w:r w:rsidR="00621275">
        <w:rPr>
          <w:rFonts w:asciiTheme="majorHAnsi" w:hAnsiTheme="majorHAnsi" w:cstheme="majorHAnsi"/>
          <w:color w:val="000000" w:themeColor="text1"/>
        </w:rPr>
        <w:t xml:space="preserve">s </w:t>
      </w:r>
      <w:r w:rsidRPr="00950AD7">
        <w:rPr>
          <w:rFonts w:asciiTheme="majorHAnsi" w:hAnsiTheme="majorHAnsi" w:cstheme="majorHAnsi"/>
          <w:color w:val="000000" w:themeColor="text1"/>
        </w:rPr>
        <w:t xml:space="preserve">Guidebook.  </w:t>
      </w:r>
    </w:p>
    <w:p w14:paraId="2C67A984" w14:textId="77777777" w:rsidR="00307EBE" w:rsidRDefault="00307EBE" w:rsidP="005F5BBA">
      <w:pPr>
        <w:spacing w:line="360" w:lineRule="auto"/>
      </w:pPr>
    </w:p>
    <w:p w14:paraId="1FDEF81C" w14:textId="77777777" w:rsidR="00CF2D7E" w:rsidRDefault="00CF2D7E" w:rsidP="005F5BBA">
      <w:pPr>
        <w:pStyle w:val="Heading1"/>
        <w:spacing w:line="360" w:lineRule="auto"/>
      </w:pPr>
      <w:r>
        <w:br w:type="page"/>
      </w:r>
      <w:r w:rsidR="00C362CE" w:rsidRPr="00993897">
        <w:rPr>
          <w:color w:val="3BA7D6"/>
        </w:rPr>
        <w:lastRenderedPageBreak/>
        <w:t>Next</w:t>
      </w:r>
      <w:r w:rsidR="00C362CE" w:rsidRPr="00CC58FC">
        <w:rPr>
          <w:color w:val="0070C0"/>
        </w:rPr>
        <w:t xml:space="preserve"> </w:t>
      </w:r>
      <w:r w:rsidR="00C362CE" w:rsidRPr="00993897">
        <w:rPr>
          <w:color w:val="3BA7D6"/>
        </w:rPr>
        <w:t>steps in detail</w:t>
      </w:r>
    </w:p>
    <w:p w14:paraId="47E104C4" w14:textId="542B9C57" w:rsidR="00C362CE" w:rsidRDefault="00C362CE" w:rsidP="005F5BBA">
      <w:pPr>
        <w:pStyle w:val="BodyText"/>
        <w:spacing w:before="188" w:line="360" w:lineRule="auto"/>
        <w:ind w:left="0" w:firstLine="0"/>
        <w:rPr>
          <w:rFonts w:asciiTheme="majorHAnsi" w:hAnsiTheme="majorHAnsi" w:cstheme="majorHAnsi"/>
        </w:rPr>
      </w:pPr>
      <w:r w:rsidRPr="00C362CE">
        <w:rPr>
          <w:rFonts w:asciiTheme="majorHAnsi" w:hAnsiTheme="majorHAnsi" w:cstheme="majorHAnsi"/>
        </w:rPr>
        <w:t>The indicative timetable for the work is as follows:</w:t>
      </w:r>
    </w:p>
    <w:p w14:paraId="281989C0" w14:textId="77777777" w:rsidR="00624A06" w:rsidRPr="00C362CE" w:rsidRDefault="00624A06" w:rsidP="005F5BBA">
      <w:pPr>
        <w:pStyle w:val="BodyText"/>
        <w:spacing w:before="188" w:line="360" w:lineRule="auto"/>
        <w:ind w:left="0" w:firstLine="0"/>
        <w:rPr>
          <w:rFonts w:asciiTheme="majorHAnsi" w:hAnsiTheme="majorHAnsi" w:cstheme="majorHAnsi"/>
        </w:rPr>
      </w:pPr>
    </w:p>
    <w:tbl>
      <w:tblPr>
        <w:tblW w:w="904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4509"/>
      </w:tblGrid>
      <w:tr w:rsidR="00624A06" w:rsidRPr="00C362CE" w14:paraId="67529CAF" w14:textId="77777777" w:rsidTr="00D004E0">
        <w:trPr>
          <w:trHeight w:val="268"/>
        </w:trPr>
        <w:tc>
          <w:tcPr>
            <w:tcW w:w="4537" w:type="dxa"/>
          </w:tcPr>
          <w:p w14:paraId="5D828BE1" w14:textId="77777777" w:rsidR="00624A06" w:rsidRPr="00C362CE" w:rsidRDefault="00624A06" w:rsidP="00D004E0">
            <w:pPr>
              <w:pStyle w:val="TableParagraph"/>
              <w:spacing w:line="360" w:lineRule="auto"/>
              <w:ind w:left="0"/>
              <w:rPr>
                <w:rFonts w:asciiTheme="majorHAnsi" w:hAnsiTheme="majorHAnsi" w:cstheme="majorHAnsi"/>
                <w:b/>
              </w:rPr>
            </w:pPr>
            <w:r w:rsidRPr="00C362CE">
              <w:rPr>
                <w:rFonts w:asciiTheme="majorHAnsi" w:hAnsiTheme="majorHAnsi" w:cstheme="majorHAnsi"/>
                <w:b/>
              </w:rPr>
              <w:t>Key milestone</w:t>
            </w:r>
          </w:p>
        </w:tc>
        <w:tc>
          <w:tcPr>
            <w:tcW w:w="4509" w:type="dxa"/>
          </w:tcPr>
          <w:p w14:paraId="743D1B70" w14:textId="77777777" w:rsidR="00624A06" w:rsidRPr="00C362CE" w:rsidRDefault="00624A06" w:rsidP="00D004E0">
            <w:pPr>
              <w:pStyle w:val="TableParagraph"/>
              <w:spacing w:line="360" w:lineRule="auto"/>
              <w:ind w:left="0"/>
              <w:rPr>
                <w:rFonts w:asciiTheme="majorHAnsi" w:hAnsiTheme="majorHAnsi" w:cstheme="majorHAnsi"/>
                <w:b/>
              </w:rPr>
            </w:pPr>
            <w:r w:rsidRPr="00C362CE">
              <w:rPr>
                <w:rFonts w:asciiTheme="majorHAnsi" w:hAnsiTheme="majorHAnsi" w:cstheme="majorHAnsi"/>
                <w:b/>
              </w:rPr>
              <w:t>Provisional dates</w:t>
            </w:r>
          </w:p>
        </w:tc>
      </w:tr>
      <w:tr w:rsidR="00624A06" w:rsidRPr="00C362CE" w14:paraId="03BAC9ED" w14:textId="77777777" w:rsidTr="00D004E0">
        <w:trPr>
          <w:trHeight w:val="268"/>
        </w:trPr>
        <w:tc>
          <w:tcPr>
            <w:tcW w:w="4537" w:type="dxa"/>
          </w:tcPr>
          <w:p w14:paraId="6751CF4C" w14:textId="77777777"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Expression of interest period</w:t>
            </w:r>
          </w:p>
        </w:tc>
        <w:tc>
          <w:tcPr>
            <w:tcW w:w="4509" w:type="dxa"/>
          </w:tcPr>
          <w:p w14:paraId="488A7BC3" w14:textId="5EDD6E35" w:rsidR="00624A06" w:rsidRPr="00C362CE" w:rsidRDefault="00624A06" w:rsidP="00FC529D">
            <w:pPr>
              <w:pStyle w:val="TableParagraph"/>
              <w:spacing w:line="360" w:lineRule="auto"/>
              <w:ind w:left="0"/>
              <w:rPr>
                <w:rFonts w:asciiTheme="majorHAnsi" w:hAnsiTheme="majorHAnsi" w:cstheme="majorHAnsi"/>
              </w:rPr>
            </w:pPr>
            <w:r>
              <w:rPr>
                <w:rFonts w:asciiTheme="majorHAnsi" w:hAnsiTheme="majorHAnsi" w:cstheme="majorHAnsi"/>
              </w:rPr>
              <w:t>1</w:t>
            </w:r>
            <w:r w:rsidR="0077518B">
              <w:rPr>
                <w:rFonts w:asciiTheme="majorHAnsi" w:hAnsiTheme="majorHAnsi" w:cstheme="majorHAnsi"/>
              </w:rPr>
              <w:t>6</w:t>
            </w:r>
            <w:r w:rsidRPr="00B17DDC">
              <w:rPr>
                <w:rFonts w:asciiTheme="majorHAnsi" w:hAnsiTheme="majorHAnsi" w:cstheme="majorHAnsi"/>
                <w:vertAlign w:val="superscript"/>
              </w:rPr>
              <w:t>th</w:t>
            </w:r>
            <w:r>
              <w:rPr>
                <w:rFonts w:asciiTheme="majorHAnsi" w:hAnsiTheme="majorHAnsi" w:cstheme="majorHAnsi"/>
              </w:rPr>
              <w:t xml:space="preserve"> October </w:t>
            </w:r>
            <w:r w:rsidR="00580020">
              <w:rPr>
                <w:rFonts w:asciiTheme="majorHAnsi" w:hAnsiTheme="majorHAnsi" w:cstheme="majorHAnsi"/>
              </w:rPr>
              <w:t>‘</w:t>
            </w:r>
            <w:r>
              <w:rPr>
                <w:rFonts w:asciiTheme="majorHAnsi" w:hAnsiTheme="majorHAnsi" w:cstheme="majorHAnsi"/>
              </w:rPr>
              <w:t xml:space="preserve">23 to </w:t>
            </w:r>
            <w:r w:rsidR="00F53E2D">
              <w:rPr>
                <w:rFonts w:asciiTheme="majorHAnsi" w:hAnsiTheme="majorHAnsi" w:cstheme="majorHAnsi"/>
              </w:rPr>
              <w:t>7</w:t>
            </w:r>
            <w:r w:rsidR="00F53E2D" w:rsidRPr="00F53E2D">
              <w:rPr>
                <w:rFonts w:asciiTheme="majorHAnsi" w:hAnsiTheme="majorHAnsi" w:cstheme="majorHAnsi"/>
                <w:vertAlign w:val="superscript"/>
              </w:rPr>
              <w:t>th</w:t>
            </w:r>
            <w:r w:rsidR="00F53E2D">
              <w:rPr>
                <w:rFonts w:asciiTheme="majorHAnsi" w:hAnsiTheme="majorHAnsi" w:cstheme="majorHAnsi"/>
              </w:rPr>
              <w:t xml:space="preserve"> D</w:t>
            </w:r>
            <w:r w:rsidR="00266A26">
              <w:rPr>
                <w:rFonts w:asciiTheme="majorHAnsi" w:hAnsiTheme="majorHAnsi" w:cstheme="majorHAnsi"/>
              </w:rPr>
              <w:t>ecember</w:t>
            </w:r>
            <w:r>
              <w:rPr>
                <w:rFonts w:asciiTheme="majorHAnsi" w:hAnsiTheme="majorHAnsi" w:cstheme="majorHAnsi"/>
              </w:rPr>
              <w:t xml:space="preserve"> ‘23</w:t>
            </w:r>
          </w:p>
        </w:tc>
      </w:tr>
      <w:tr w:rsidR="00624A06" w:rsidRPr="00C362CE" w14:paraId="05576A4F" w14:textId="77777777" w:rsidTr="00D004E0">
        <w:trPr>
          <w:trHeight w:val="268"/>
        </w:trPr>
        <w:tc>
          <w:tcPr>
            <w:tcW w:w="4537" w:type="dxa"/>
          </w:tcPr>
          <w:p w14:paraId="2FE133A9" w14:textId="5D364D95"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S</w:t>
            </w:r>
            <w:r w:rsidR="00FC529D">
              <w:rPr>
                <w:rFonts w:asciiTheme="majorHAnsi" w:hAnsiTheme="majorHAnsi" w:cstheme="majorHAnsi"/>
              </w:rPr>
              <w:t>creening and s</w:t>
            </w:r>
            <w:r w:rsidRPr="00C362CE">
              <w:rPr>
                <w:rFonts w:asciiTheme="majorHAnsi" w:hAnsiTheme="majorHAnsi" w:cstheme="majorHAnsi"/>
              </w:rPr>
              <w:t>election of programmes</w:t>
            </w:r>
          </w:p>
        </w:tc>
        <w:tc>
          <w:tcPr>
            <w:tcW w:w="4509" w:type="dxa"/>
          </w:tcPr>
          <w:p w14:paraId="6D879476" w14:textId="77777777" w:rsidR="00624A06" w:rsidRPr="00C362CE" w:rsidRDefault="00624A06" w:rsidP="00D004E0">
            <w:pPr>
              <w:pStyle w:val="TableParagraph"/>
              <w:spacing w:line="360" w:lineRule="auto"/>
              <w:ind w:left="0"/>
              <w:rPr>
                <w:rFonts w:asciiTheme="majorHAnsi" w:hAnsiTheme="majorHAnsi" w:cstheme="majorHAnsi"/>
              </w:rPr>
            </w:pPr>
            <w:r>
              <w:rPr>
                <w:rFonts w:asciiTheme="majorHAnsi" w:hAnsiTheme="majorHAnsi" w:cstheme="majorHAnsi"/>
              </w:rPr>
              <w:t xml:space="preserve">December ’23 </w:t>
            </w:r>
          </w:p>
        </w:tc>
      </w:tr>
      <w:tr w:rsidR="00624A06" w:rsidRPr="00C362CE" w14:paraId="465BB0A0" w14:textId="77777777" w:rsidTr="00D004E0">
        <w:trPr>
          <w:trHeight w:val="537"/>
        </w:trPr>
        <w:tc>
          <w:tcPr>
            <w:tcW w:w="4537" w:type="dxa"/>
          </w:tcPr>
          <w:p w14:paraId="0595FA7F" w14:textId="77777777"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Detailed submission of programme information</w:t>
            </w:r>
          </w:p>
          <w:p w14:paraId="65B78A8A" w14:textId="77777777"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and evaluation evidence by providers</w:t>
            </w:r>
            <w:r>
              <w:rPr>
                <w:rFonts w:asciiTheme="majorHAnsi" w:hAnsiTheme="majorHAnsi" w:cstheme="majorHAnsi"/>
              </w:rPr>
              <w:t xml:space="preserve"> </w:t>
            </w:r>
          </w:p>
        </w:tc>
        <w:tc>
          <w:tcPr>
            <w:tcW w:w="4509" w:type="dxa"/>
          </w:tcPr>
          <w:p w14:paraId="4D4AB702" w14:textId="5DB4F6FB" w:rsidR="00624A06" w:rsidRPr="00C362CE" w:rsidRDefault="00266A26" w:rsidP="00266A26">
            <w:pPr>
              <w:pStyle w:val="TableParagraph"/>
              <w:spacing w:line="360" w:lineRule="auto"/>
              <w:ind w:left="0"/>
              <w:rPr>
                <w:rFonts w:asciiTheme="majorHAnsi" w:hAnsiTheme="majorHAnsi" w:cstheme="majorHAnsi"/>
              </w:rPr>
            </w:pPr>
            <w:r>
              <w:rPr>
                <w:rFonts w:asciiTheme="majorHAnsi" w:hAnsiTheme="majorHAnsi" w:cstheme="majorHAnsi"/>
              </w:rPr>
              <w:t xml:space="preserve">February </w:t>
            </w:r>
            <w:r w:rsidR="00624A06">
              <w:rPr>
                <w:rFonts w:asciiTheme="majorHAnsi" w:hAnsiTheme="majorHAnsi" w:cstheme="majorHAnsi"/>
              </w:rPr>
              <w:t>‘24</w:t>
            </w:r>
          </w:p>
        </w:tc>
      </w:tr>
      <w:tr w:rsidR="00624A06" w:rsidRPr="00C362CE" w14:paraId="599EA430" w14:textId="77777777" w:rsidTr="00D004E0">
        <w:trPr>
          <w:trHeight w:val="268"/>
        </w:trPr>
        <w:tc>
          <w:tcPr>
            <w:tcW w:w="4537" w:type="dxa"/>
          </w:tcPr>
          <w:p w14:paraId="4693CF5A" w14:textId="77777777"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 xml:space="preserve">Initial assessment by </w:t>
            </w:r>
            <w:r>
              <w:rPr>
                <w:rFonts w:asciiTheme="majorHAnsi" w:hAnsiTheme="majorHAnsi" w:cstheme="majorHAnsi"/>
              </w:rPr>
              <w:t xml:space="preserve">review team </w:t>
            </w:r>
          </w:p>
        </w:tc>
        <w:tc>
          <w:tcPr>
            <w:tcW w:w="4509" w:type="dxa"/>
          </w:tcPr>
          <w:p w14:paraId="2F8698BF" w14:textId="7A4FB753" w:rsidR="00624A06" w:rsidRPr="00C362CE" w:rsidRDefault="00266A26" w:rsidP="00266A26">
            <w:pPr>
              <w:pStyle w:val="TableParagraph"/>
              <w:spacing w:line="360" w:lineRule="auto"/>
              <w:ind w:left="0"/>
              <w:rPr>
                <w:rFonts w:asciiTheme="majorHAnsi" w:hAnsiTheme="majorHAnsi" w:cstheme="majorHAnsi"/>
              </w:rPr>
            </w:pPr>
            <w:r>
              <w:rPr>
                <w:rFonts w:asciiTheme="majorHAnsi" w:hAnsiTheme="majorHAnsi" w:cstheme="majorHAnsi"/>
              </w:rPr>
              <w:t xml:space="preserve">February </w:t>
            </w:r>
            <w:r w:rsidR="00624A06">
              <w:rPr>
                <w:rFonts w:asciiTheme="majorHAnsi" w:hAnsiTheme="majorHAnsi" w:cstheme="majorHAnsi"/>
              </w:rPr>
              <w:t>‘24</w:t>
            </w:r>
          </w:p>
        </w:tc>
      </w:tr>
      <w:tr w:rsidR="00624A06" w:rsidRPr="00C362CE" w14:paraId="571EF2D8" w14:textId="77777777" w:rsidTr="00D004E0">
        <w:trPr>
          <w:trHeight w:val="537"/>
        </w:trPr>
        <w:tc>
          <w:tcPr>
            <w:tcW w:w="4537" w:type="dxa"/>
          </w:tcPr>
          <w:p w14:paraId="360DA63F" w14:textId="77777777" w:rsidR="00624A06" w:rsidRPr="00C362CE" w:rsidRDefault="00624A06" w:rsidP="00D004E0">
            <w:pPr>
              <w:pStyle w:val="TableParagraph"/>
              <w:spacing w:line="360" w:lineRule="auto"/>
              <w:ind w:left="0"/>
              <w:rPr>
                <w:rFonts w:asciiTheme="majorHAnsi" w:hAnsiTheme="majorHAnsi" w:cstheme="majorHAnsi"/>
                <w:i/>
              </w:rPr>
            </w:pPr>
            <w:r w:rsidRPr="00C362CE">
              <w:rPr>
                <w:rFonts w:asciiTheme="majorHAnsi" w:hAnsiTheme="majorHAnsi" w:cstheme="majorHAnsi"/>
              </w:rPr>
              <w:t xml:space="preserve">Detailed submission </w:t>
            </w:r>
            <w:r w:rsidRPr="00C362CE">
              <w:rPr>
                <w:rFonts w:asciiTheme="majorHAnsi" w:hAnsiTheme="majorHAnsi" w:cstheme="majorHAnsi"/>
                <w:i/>
              </w:rPr>
              <w:t>of cost information by</w:t>
            </w:r>
          </w:p>
          <w:p w14:paraId="44AF8C70" w14:textId="77777777" w:rsidR="00624A06" w:rsidRPr="00C362CE" w:rsidRDefault="00624A06" w:rsidP="00D004E0">
            <w:pPr>
              <w:pStyle w:val="TableParagraph"/>
              <w:spacing w:before="1" w:line="360" w:lineRule="auto"/>
              <w:ind w:left="0"/>
              <w:rPr>
                <w:rFonts w:asciiTheme="majorHAnsi" w:hAnsiTheme="majorHAnsi" w:cstheme="majorHAnsi"/>
              </w:rPr>
            </w:pPr>
            <w:r w:rsidRPr="00C362CE">
              <w:rPr>
                <w:rFonts w:asciiTheme="majorHAnsi" w:hAnsiTheme="majorHAnsi" w:cstheme="majorHAnsi"/>
              </w:rPr>
              <w:t>Providers</w:t>
            </w:r>
            <w:r>
              <w:rPr>
                <w:rFonts w:asciiTheme="majorHAnsi" w:hAnsiTheme="majorHAnsi" w:cstheme="majorHAnsi"/>
              </w:rPr>
              <w:t xml:space="preserve"> </w:t>
            </w:r>
          </w:p>
        </w:tc>
        <w:tc>
          <w:tcPr>
            <w:tcW w:w="4509" w:type="dxa"/>
          </w:tcPr>
          <w:p w14:paraId="1DAB7E74" w14:textId="074AFA35" w:rsidR="00624A06" w:rsidRPr="00C362CE" w:rsidRDefault="00266A26" w:rsidP="00266A26">
            <w:pPr>
              <w:pStyle w:val="TableParagraph"/>
              <w:spacing w:line="360" w:lineRule="auto"/>
              <w:ind w:left="0"/>
              <w:rPr>
                <w:rFonts w:asciiTheme="majorHAnsi" w:hAnsiTheme="majorHAnsi" w:cstheme="majorHAnsi"/>
              </w:rPr>
            </w:pPr>
            <w:r>
              <w:rPr>
                <w:rFonts w:asciiTheme="majorHAnsi" w:hAnsiTheme="majorHAnsi" w:cstheme="majorHAnsi"/>
              </w:rPr>
              <w:t xml:space="preserve">February </w:t>
            </w:r>
            <w:r w:rsidR="00624A06">
              <w:rPr>
                <w:rFonts w:asciiTheme="majorHAnsi" w:hAnsiTheme="majorHAnsi" w:cstheme="majorHAnsi"/>
              </w:rPr>
              <w:t>‘ 24</w:t>
            </w:r>
          </w:p>
        </w:tc>
      </w:tr>
      <w:tr w:rsidR="00624A06" w:rsidRPr="00C362CE" w14:paraId="4466F93B" w14:textId="77777777" w:rsidTr="00D004E0">
        <w:trPr>
          <w:trHeight w:val="537"/>
        </w:trPr>
        <w:tc>
          <w:tcPr>
            <w:tcW w:w="4537" w:type="dxa"/>
          </w:tcPr>
          <w:p w14:paraId="595725FA" w14:textId="77777777" w:rsidR="00624A06" w:rsidRPr="00C362CE" w:rsidRDefault="00624A06" w:rsidP="00D004E0">
            <w:pPr>
              <w:pStyle w:val="TableParagraph"/>
              <w:spacing w:line="360" w:lineRule="auto"/>
              <w:ind w:left="0"/>
              <w:rPr>
                <w:rFonts w:asciiTheme="majorHAnsi" w:hAnsiTheme="majorHAnsi" w:cstheme="majorHAnsi"/>
              </w:rPr>
            </w:pPr>
            <w:r>
              <w:rPr>
                <w:rFonts w:asciiTheme="majorHAnsi" w:hAnsiTheme="majorHAnsi" w:cstheme="majorHAnsi"/>
              </w:rPr>
              <w:t>Review meetings to finalise ratings</w:t>
            </w:r>
            <w:r w:rsidRPr="00C362CE">
              <w:rPr>
                <w:rFonts w:asciiTheme="majorHAnsi" w:hAnsiTheme="majorHAnsi" w:cstheme="majorHAnsi"/>
              </w:rPr>
              <w:t xml:space="preserve"> and communication with</w:t>
            </w:r>
          </w:p>
          <w:p w14:paraId="7F58DC08" w14:textId="77777777"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Provider</w:t>
            </w:r>
            <w:r>
              <w:rPr>
                <w:rFonts w:asciiTheme="majorHAnsi" w:hAnsiTheme="majorHAnsi" w:cstheme="majorHAnsi"/>
              </w:rPr>
              <w:t xml:space="preserve"> </w:t>
            </w:r>
          </w:p>
        </w:tc>
        <w:tc>
          <w:tcPr>
            <w:tcW w:w="4509" w:type="dxa"/>
          </w:tcPr>
          <w:p w14:paraId="0EFE148C" w14:textId="77777777" w:rsidR="00624A06" w:rsidRPr="00C362CE" w:rsidRDefault="00624A06" w:rsidP="00D004E0">
            <w:pPr>
              <w:pStyle w:val="TableParagraph"/>
              <w:spacing w:line="360" w:lineRule="auto"/>
              <w:ind w:left="0"/>
              <w:rPr>
                <w:rFonts w:asciiTheme="majorHAnsi" w:hAnsiTheme="majorHAnsi" w:cstheme="majorHAnsi"/>
              </w:rPr>
            </w:pPr>
            <w:r>
              <w:rPr>
                <w:rFonts w:asciiTheme="majorHAnsi" w:hAnsiTheme="majorHAnsi" w:cstheme="majorHAnsi"/>
              </w:rPr>
              <w:t>February ‘24</w:t>
            </w:r>
          </w:p>
        </w:tc>
      </w:tr>
      <w:tr w:rsidR="00624A06" w:rsidRPr="00C362CE" w14:paraId="0DD1F9F0" w14:textId="77777777" w:rsidTr="00D004E0">
        <w:trPr>
          <w:trHeight w:val="268"/>
        </w:trPr>
        <w:tc>
          <w:tcPr>
            <w:tcW w:w="4537" w:type="dxa"/>
          </w:tcPr>
          <w:p w14:paraId="3D741304" w14:textId="77777777" w:rsidR="00624A06" w:rsidRPr="00C362CE" w:rsidRDefault="00624A06" w:rsidP="00D004E0">
            <w:pPr>
              <w:pStyle w:val="TableParagraph"/>
              <w:spacing w:line="360" w:lineRule="auto"/>
              <w:ind w:left="0"/>
              <w:rPr>
                <w:rFonts w:asciiTheme="majorHAnsi" w:hAnsiTheme="majorHAnsi" w:cstheme="majorHAnsi"/>
              </w:rPr>
            </w:pPr>
            <w:r w:rsidRPr="00C362CE">
              <w:rPr>
                <w:rFonts w:asciiTheme="majorHAnsi" w:hAnsiTheme="majorHAnsi" w:cstheme="majorHAnsi"/>
              </w:rPr>
              <w:t>Final moderation and confirmation of ratings</w:t>
            </w:r>
            <w:r>
              <w:rPr>
                <w:rFonts w:asciiTheme="majorHAnsi" w:hAnsiTheme="majorHAnsi" w:cstheme="majorHAnsi"/>
              </w:rPr>
              <w:t xml:space="preserve"> </w:t>
            </w:r>
          </w:p>
        </w:tc>
        <w:tc>
          <w:tcPr>
            <w:tcW w:w="4509" w:type="dxa"/>
          </w:tcPr>
          <w:p w14:paraId="290A5E57" w14:textId="77777777" w:rsidR="00624A06" w:rsidRPr="00C362CE" w:rsidRDefault="00624A06" w:rsidP="00D004E0">
            <w:pPr>
              <w:pStyle w:val="TableParagraph"/>
              <w:spacing w:line="360" w:lineRule="auto"/>
              <w:ind w:left="0"/>
              <w:rPr>
                <w:rFonts w:asciiTheme="majorHAnsi" w:hAnsiTheme="majorHAnsi" w:cstheme="majorHAnsi"/>
              </w:rPr>
            </w:pPr>
            <w:r>
              <w:rPr>
                <w:rFonts w:asciiTheme="majorHAnsi" w:hAnsiTheme="majorHAnsi" w:cstheme="majorHAnsi"/>
              </w:rPr>
              <w:t>March 24’</w:t>
            </w:r>
          </w:p>
        </w:tc>
      </w:tr>
      <w:tr w:rsidR="00624A06" w:rsidRPr="00C362CE" w14:paraId="28E9A0DB" w14:textId="77777777" w:rsidTr="00D004E0">
        <w:trPr>
          <w:trHeight w:val="268"/>
        </w:trPr>
        <w:tc>
          <w:tcPr>
            <w:tcW w:w="4537" w:type="dxa"/>
          </w:tcPr>
          <w:p w14:paraId="4B6E26DB" w14:textId="1EA7ADCE" w:rsidR="00624A06" w:rsidRPr="00C362CE" w:rsidRDefault="00624A06" w:rsidP="00FC529D">
            <w:pPr>
              <w:pStyle w:val="TableParagraph"/>
              <w:spacing w:line="360" w:lineRule="auto"/>
              <w:ind w:left="0"/>
              <w:rPr>
                <w:rFonts w:asciiTheme="majorHAnsi" w:hAnsiTheme="majorHAnsi" w:cstheme="majorHAnsi"/>
              </w:rPr>
            </w:pPr>
            <w:r w:rsidRPr="00C362CE">
              <w:rPr>
                <w:rFonts w:asciiTheme="majorHAnsi" w:hAnsiTheme="majorHAnsi" w:cstheme="majorHAnsi"/>
              </w:rPr>
              <w:t xml:space="preserve">Programmes included </w:t>
            </w:r>
            <w:r w:rsidR="00FC529D">
              <w:rPr>
                <w:rFonts w:asciiTheme="majorHAnsi" w:hAnsiTheme="majorHAnsi" w:cstheme="majorHAnsi"/>
              </w:rPr>
              <w:t xml:space="preserve">on </w:t>
            </w:r>
            <w:r>
              <w:rPr>
                <w:rFonts w:asciiTheme="majorHAnsi" w:hAnsiTheme="majorHAnsi" w:cstheme="majorHAnsi"/>
              </w:rPr>
              <w:t xml:space="preserve">Evidence Hub </w:t>
            </w:r>
          </w:p>
        </w:tc>
        <w:tc>
          <w:tcPr>
            <w:tcW w:w="4509" w:type="dxa"/>
          </w:tcPr>
          <w:p w14:paraId="5BD58203" w14:textId="77777777" w:rsidR="00624A06" w:rsidRPr="00C362CE" w:rsidRDefault="00624A06" w:rsidP="00D004E0">
            <w:pPr>
              <w:pStyle w:val="TableParagraph"/>
              <w:spacing w:line="360" w:lineRule="auto"/>
              <w:ind w:left="0"/>
              <w:rPr>
                <w:rFonts w:asciiTheme="majorHAnsi" w:hAnsiTheme="majorHAnsi" w:cstheme="majorHAnsi"/>
              </w:rPr>
            </w:pPr>
            <w:r>
              <w:rPr>
                <w:rFonts w:asciiTheme="majorHAnsi" w:hAnsiTheme="majorHAnsi" w:cstheme="majorHAnsi"/>
              </w:rPr>
              <w:t>April ‘24</w:t>
            </w:r>
          </w:p>
        </w:tc>
      </w:tr>
    </w:tbl>
    <w:p w14:paraId="25CCBD63" w14:textId="77777777" w:rsidR="00624A06" w:rsidRPr="00C362CE" w:rsidRDefault="00624A06" w:rsidP="00624A06">
      <w:pPr>
        <w:pStyle w:val="BodyText"/>
        <w:spacing w:line="360" w:lineRule="auto"/>
        <w:ind w:left="0" w:firstLine="0"/>
        <w:rPr>
          <w:rFonts w:asciiTheme="majorHAnsi" w:hAnsiTheme="majorHAnsi" w:cstheme="majorHAnsi"/>
        </w:rPr>
      </w:pPr>
    </w:p>
    <w:p w14:paraId="193B17DF" w14:textId="77777777" w:rsidR="00C362CE" w:rsidRDefault="00C362CE" w:rsidP="005F5BBA">
      <w:pPr>
        <w:pStyle w:val="BodyText"/>
        <w:spacing w:line="360" w:lineRule="auto"/>
        <w:ind w:left="0" w:firstLine="0"/>
        <w:rPr>
          <w:rFonts w:asciiTheme="majorHAnsi" w:hAnsiTheme="majorHAnsi" w:cstheme="majorHAnsi"/>
        </w:rPr>
      </w:pPr>
    </w:p>
    <w:p w14:paraId="15AF01A1" w14:textId="77777777" w:rsidR="00C362CE" w:rsidRPr="00C362CE" w:rsidRDefault="00C362CE" w:rsidP="005F5BBA">
      <w:pPr>
        <w:pStyle w:val="BodyText"/>
        <w:spacing w:line="360" w:lineRule="auto"/>
        <w:ind w:left="0" w:firstLine="0"/>
        <w:rPr>
          <w:rFonts w:asciiTheme="majorHAnsi" w:hAnsiTheme="majorHAnsi" w:cstheme="majorHAnsi"/>
        </w:rPr>
      </w:pPr>
      <w:r w:rsidRPr="00C362CE">
        <w:rPr>
          <w:rFonts w:asciiTheme="majorHAnsi" w:hAnsiTheme="majorHAnsi" w:cstheme="majorHAnsi"/>
        </w:rPr>
        <w:t>Please find more details on the stages where input will be required from providers below:</w:t>
      </w:r>
    </w:p>
    <w:p w14:paraId="75DE2FFD" w14:textId="77777777" w:rsidR="00C362CE" w:rsidRPr="00C362CE" w:rsidRDefault="00C362CE" w:rsidP="005F5BBA">
      <w:pPr>
        <w:pStyle w:val="BodyText"/>
        <w:spacing w:line="360" w:lineRule="auto"/>
        <w:ind w:left="0" w:firstLine="0"/>
        <w:rPr>
          <w:rFonts w:asciiTheme="majorHAnsi" w:hAnsiTheme="majorHAnsi" w:cstheme="majorHAnsi"/>
        </w:rPr>
      </w:pPr>
    </w:p>
    <w:p w14:paraId="67E3E715" w14:textId="77777777" w:rsidR="00C362CE" w:rsidRPr="00993897" w:rsidRDefault="00C362CE" w:rsidP="005F5BBA">
      <w:pPr>
        <w:spacing w:before="1" w:line="360" w:lineRule="auto"/>
        <w:rPr>
          <w:rFonts w:asciiTheme="majorHAnsi" w:hAnsiTheme="majorHAnsi" w:cstheme="majorHAnsi"/>
          <w:b/>
          <w:bCs/>
          <w:i/>
          <w:color w:val="3BA7D6"/>
          <w:sz w:val="24"/>
          <w:szCs w:val="24"/>
        </w:rPr>
      </w:pPr>
      <w:r w:rsidRPr="00993897">
        <w:rPr>
          <w:rFonts w:asciiTheme="majorHAnsi" w:hAnsiTheme="majorHAnsi" w:cstheme="majorHAnsi"/>
          <w:b/>
          <w:bCs/>
          <w:i/>
          <w:color w:val="3BA7D6"/>
          <w:sz w:val="24"/>
          <w:szCs w:val="24"/>
        </w:rPr>
        <w:t>Expressions of interest period</w:t>
      </w:r>
    </w:p>
    <w:p w14:paraId="2D24F94E" w14:textId="77777777" w:rsidR="005F2A97" w:rsidRDefault="00C362CE" w:rsidP="00570631">
      <w:pPr>
        <w:pStyle w:val="BodyText"/>
        <w:numPr>
          <w:ilvl w:val="0"/>
          <w:numId w:val="24"/>
        </w:numPr>
        <w:spacing w:before="38" w:line="360" w:lineRule="auto"/>
        <w:rPr>
          <w:rFonts w:asciiTheme="majorHAnsi" w:hAnsiTheme="majorHAnsi" w:cstheme="majorHAnsi"/>
        </w:rPr>
      </w:pPr>
      <w:r w:rsidRPr="00C362CE">
        <w:rPr>
          <w:rFonts w:asciiTheme="majorHAnsi" w:hAnsiTheme="majorHAnsi" w:cstheme="majorHAnsi"/>
        </w:rPr>
        <w:t xml:space="preserve">Interested providers will be asked to complete a short form, expressing their interest in having their programme assessed </w:t>
      </w:r>
      <w:r w:rsidR="00D05EAE">
        <w:rPr>
          <w:rFonts w:asciiTheme="majorHAnsi" w:hAnsiTheme="majorHAnsi" w:cstheme="majorHAnsi"/>
        </w:rPr>
        <w:t xml:space="preserve">for the </w:t>
      </w:r>
      <w:r w:rsidR="00D656A2">
        <w:rPr>
          <w:rFonts w:asciiTheme="majorHAnsi" w:hAnsiTheme="majorHAnsi" w:cstheme="majorHAnsi"/>
        </w:rPr>
        <w:t xml:space="preserve">Evidence </w:t>
      </w:r>
      <w:r w:rsidR="00D05EAE">
        <w:rPr>
          <w:rFonts w:asciiTheme="majorHAnsi" w:hAnsiTheme="majorHAnsi" w:cstheme="majorHAnsi"/>
        </w:rPr>
        <w:t>Hub</w:t>
      </w:r>
      <w:r w:rsidRPr="00C362CE">
        <w:rPr>
          <w:rFonts w:asciiTheme="majorHAnsi" w:hAnsiTheme="majorHAnsi" w:cstheme="majorHAnsi"/>
        </w:rPr>
        <w:t>. This involves submitting details on the following features:</w:t>
      </w:r>
    </w:p>
    <w:p w14:paraId="7E7CF5A8" w14:textId="77777777" w:rsidR="005F2A97" w:rsidRDefault="00C362CE" w:rsidP="008C5AF8">
      <w:pPr>
        <w:pStyle w:val="BodyText"/>
        <w:numPr>
          <w:ilvl w:val="0"/>
          <w:numId w:val="27"/>
        </w:numPr>
        <w:spacing w:before="38" w:line="360" w:lineRule="auto"/>
        <w:rPr>
          <w:rFonts w:asciiTheme="majorHAnsi" w:hAnsiTheme="majorHAnsi" w:cstheme="majorHAnsi"/>
        </w:rPr>
      </w:pPr>
      <w:r w:rsidRPr="00C362CE">
        <w:rPr>
          <w:rFonts w:asciiTheme="majorHAnsi" w:hAnsiTheme="majorHAnsi" w:cstheme="majorHAnsi"/>
        </w:rPr>
        <w:t>Details of the programme and its</w:t>
      </w:r>
      <w:r w:rsidRPr="00C362CE">
        <w:rPr>
          <w:rFonts w:asciiTheme="majorHAnsi" w:hAnsiTheme="majorHAnsi" w:cstheme="majorHAnsi"/>
          <w:spacing w:val="-5"/>
        </w:rPr>
        <w:t xml:space="preserve"> </w:t>
      </w:r>
      <w:r w:rsidRPr="00C362CE">
        <w:rPr>
          <w:rFonts w:asciiTheme="majorHAnsi" w:hAnsiTheme="majorHAnsi" w:cstheme="majorHAnsi"/>
        </w:rPr>
        <w:t>delivery.</w:t>
      </w:r>
    </w:p>
    <w:p w14:paraId="1AE92372" w14:textId="77777777" w:rsidR="005F2A97" w:rsidRDefault="00C362CE" w:rsidP="008C5AF8">
      <w:pPr>
        <w:pStyle w:val="BodyText"/>
        <w:numPr>
          <w:ilvl w:val="0"/>
          <w:numId w:val="27"/>
        </w:numPr>
        <w:spacing w:before="38" w:line="360" w:lineRule="auto"/>
        <w:rPr>
          <w:rFonts w:asciiTheme="majorHAnsi" w:hAnsiTheme="majorHAnsi" w:cstheme="majorHAnsi"/>
        </w:rPr>
      </w:pPr>
      <w:r w:rsidRPr="00C362CE">
        <w:rPr>
          <w:rFonts w:asciiTheme="majorHAnsi" w:hAnsiTheme="majorHAnsi" w:cstheme="majorHAnsi"/>
        </w:rPr>
        <w:t>Details of the evidence for the</w:t>
      </w:r>
      <w:r w:rsidRPr="00C362CE">
        <w:rPr>
          <w:rFonts w:asciiTheme="majorHAnsi" w:hAnsiTheme="majorHAnsi" w:cstheme="majorHAnsi"/>
          <w:spacing w:val="-9"/>
        </w:rPr>
        <w:t xml:space="preserve"> </w:t>
      </w:r>
      <w:r w:rsidRPr="00C362CE">
        <w:rPr>
          <w:rFonts w:asciiTheme="majorHAnsi" w:hAnsiTheme="majorHAnsi" w:cstheme="majorHAnsi"/>
        </w:rPr>
        <w:t>programme.</w:t>
      </w:r>
    </w:p>
    <w:p w14:paraId="7D01982A" w14:textId="77777777" w:rsidR="00C362CE" w:rsidRPr="00C362CE" w:rsidRDefault="00C362CE" w:rsidP="008C5AF8">
      <w:pPr>
        <w:pStyle w:val="BodyText"/>
        <w:numPr>
          <w:ilvl w:val="0"/>
          <w:numId w:val="27"/>
        </w:numPr>
        <w:spacing w:before="38" w:line="360" w:lineRule="auto"/>
        <w:rPr>
          <w:rFonts w:asciiTheme="majorHAnsi" w:hAnsiTheme="majorHAnsi" w:cstheme="majorHAnsi"/>
        </w:rPr>
      </w:pPr>
      <w:r w:rsidRPr="00C362CE">
        <w:rPr>
          <w:rFonts w:asciiTheme="majorHAnsi" w:hAnsiTheme="majorHAnsi" w:cstheme="majorHAnsi"/>
        </w:rPr>
        <w:t>A description of how the programme meets the criteria</w:t>
      </w:r>
      <w:r w:rsidRPr="00C362CE">
        <w:rPr>
          <w:rFonts w:asciiTheme="majorHAnsi" w:hAnsiTheme="majorHAnsi" w:cstheme="majorHAnsi"/>
          <w:spacing w:val="-7"/>
        </w:rPr>
        <w:t xml:space="preserve"> </w:t>
      </w:r>
      <w:r w:rsidR="00961045">
        <w:rPr>
          <w:rFonts w:asciiTheme="majorHAnsi" w:hAnsiTheme="majorHAnsi" w:cstheme="majorHAnsi"/>
          <w:spacing w:val="-7"/>
        </w:rPr>
        <w:t xml:space="preserve">outlined </w:t>
      </w:r>
      <w:r w:rsidRPr="00C362CE">
        <w:rPr>
          <w:rFonts w:asciiTheme="majorHAnsi" w:hAnsiTheme="majorHAnsi" w:cstheme="majorHAnsi"/>
        </w:rPr>
        <w:t>above</w:t>
      </w:r>
      <w:r w:rsidR="00961045">
        <w:rPr>
          <w:rFonts w:asciiTheme="majorHAnsi" w:hAnsiTheme="majorHAnsi" w:cstheme="majorHAnsi"/>
        </w:rPr>
        <w:t xml:space="preserve"> (pgs. 3-6)</w:t>
      </w:r>
      <w:r w:rsidRPr="00C362CE">
        <w:rPr>
          <w:rFonts w:asciiTheme="majorHAnsi" w:hAnsiTheme="majorHAnsi" w:cstheme="majorHAnsi"/>
        </w:rPr>
        <w:t>.</w:t>
      </w:r>
    </w:p>
    <w:p w14:paraId="41377599" w14:textId="77777777" w:rsidR="00C362CE" w:rsidRPr="00C362CE" w:rsidRDefault="00C362CE" w:rsidP="005F5BBA">
      <w:pPr>
        <w:pStyle w:val="BodyText"/>
        <w:spacing w:before="10" w:line="360" w:lineRule="auto"/>
        <w:ind w:left="0" w:firstLine="0"/>
        <w:rPr>
          <w:rFonts w:asciiTheme="majorHAnsi" w:hAnsiTheme="majorHAnsi" w:cstheme="majorHAnsi"/>
        </w:rPr>
      </w:pPr>
    </w:p>
    <w:p w14:paraId="52FDCE37" w14:textId="77777777" w:rsidR="002804DF" w:rsidRDefault="002804DF" w:rsidP="005F5BBA">
      <w:pPr>
        <w:spacing w:before="1" w:line="360" w:lineRule="auto"/>
        <w:rPr>
          <w:rFonts w:asciiTheme="majorHAnsi" w:hAnsiTheme="majorHAnsi" w:cstheme="majorHAnsi"/>
          <w:b/>
          <w:bCs/>
          <w:i/>
          <w:color w:val="3BA7D6"/>
          <w:sz w:val="24"/>
          <w:szCs w:val="24"/>
        </w:rPr>
      </w:pPr>
    </w:p>
    <w:p w14:paraId="07A74F9E" w14:textId="39BAEC08" w:rsidR="00C362CE" w:rsidRPr="008C5AF8" w:rsidRDefault="00C362CE" w:rsidP="005F5BBA">
      <w:pPr>
        <w:spacing w:before="1" w:line="360" w:lineRule="auto"/>
        <w:rPr>
          <w:rFonts w:asciiTheme="majorHAnsi" w:hAnsiTheme="majorHAnsi" w:cstheme="majorHAnsi"/>
          <w:b/>
          <w:bCs/>
          <w:i/>
          <w:color w:val="3BA7D6"/>
          <w:sz w:val="24"/>
          <w:szCs w:val="24"/>
        </w:rPr>
      </w:pPr>
      <w:r w:rsidRPr="008C5AF8">
        <w:rPr>
          <w:rFonts w:asciiTheme="majorHAnsi" w:hAnsiTheme="majorHAnsi" w:cstheme="majorHAnsi"/>
          <w:b/>
          <w:bCs/>
          <w:i/>
          <w:color w:val="3BA7D6"/>
          <w:sz w:val="24"/>
          <w:szCs w:val="24"/>
        </w:rPr>
        <w:lastRenderedPageBreak/>
        <w:t>Selection of programmes</w:t>
      </w:r>
    </w:p>
    <w:p w14:paraId="38A61C7E" w14:textId="77777777" w:rsidR="00C362CE" w:rsidRDefault="00C362CE" w:rsidP="0085102A">
      <w:pPr>
        <w:pStyle w:val="ListParagraph"/>
        <w:widowControl w:val="0"/>
        <w:numPr>
          <w:ilvl w:val="0"/>
          <w:numId w:val="24"/>
        </w:numPr>
        <w:tabs>
          <w:tab w:val="left" w:pos="1121"/>
        </w:tabs>
        <w:autoSpaceDE w:val="0"/>
        <w:autoSpaceDN w:val="0"/>
        <w:spacing w:before="39" w:after="0" w:line="360" w:lineRule="auto"/>
      </w:pPr>
      <w:r>
        <w:t xml:space="preserve">Once we have received a final set of </w:t>
      </w:r>
      <w:r w:rsidR="00961045">
        <w:t>programmes</w:t>
      </w:r>
      <w:r>
        <w:t xml:space="preserve"> that have expressed an interest in being included </w:t>
      </w:r>
      <w:r w:rsidR="0078163C">
        <w:t xml:space="preserve">on the </w:t>
      </w:r>
      <w:r w:rsidR="00961045">
        <w:t xml:space="preserve">Evidence </w:t>
      </w:r>
      <w:r w:rsidR="0078163C">
        <w:t>Hub</w:t>
      </w:r>
      <w:r>
        <w:t>, we will use the selection criteria to choose a final set of programmes to assess.</w:t>
      </w:r>
    </w:p>
    <w:p w14:paraId="579FDB2C" w14:textId="77777777" w:rsidR="007B4326" w:rsidRPr="00B1512F" w:rsidRDefault="007B4326" w:rsidP="005F5BBA">
      <w:pPr>
        <w:spacing w:after="160" w:line="360" w:lineRule="auto"/>
        <w:rPr>
          <w:sz w:val="24"/>
          <w:szCs w:val="24"/>
        </w:rPr>
      </w:pPr>
    </w:p>
    <w:p w14:paraId="2AA8192D" w14:textId="77777777" w:rsidR="00C362CE" w:rsidRPr="008C5AF8" w:rsidRDefault="00C362CE" w:rsidP="005F5BBA">
      <w:pPr>
        <w:spacing w:line="360" w:lineRule="auto"/>
        <w:rPr>
          <w:rFonts w:asciiTheme="majorHAnsi" w:hAnsiTheme="majorHAnsi" w:cstheme="majorHAnsi"/>
          <w:b/>
          <w:bCs/>
          <w:i/>
          <w:color w:val="3BA7D6"/>
          <w:sz w:val="24"/>
          <w:szCs w:val="24"/>
        </w:rPr>
      </w:pPr>
      <w:r w:rsidRPr="008C5AF8">
        <w:rPr>
          <w:rFonts w:asciiTheme="majorHAnsi" w:hAnsiTheme="majorHAnsi" w:cstheme="majorHAnsi"/>
          <w:b/>
          <w:bCs/>
          <w:i/>
          <w:color w:val="3BA7D6"/>
          <w:sz w:val="24"/>
          <w:szCs w:val="24"/>
        </w:rPr>
        <w:t xml:space="preserve">Submission of detailed programme information and evaluation evidence </w:t>
      </w:r>
    </w:p>
    <w:p w14:paraId="0DDAA64C" w14:textId="701C1E80" w:rsidR="00C362CE" w:rsidRDefault="004D59A5" w:rsidP="0085102A">
      <w:pPr>
        <w:pStyle w:val="ListParagraph"/>
        <w:widowControl w:val="0"/>
        <w:numPr>
          <w:ilvl w:val="0"/>
          <w:numId w:val="24"/>
        </w:numPr>
        <w:tabs>
          <w:tab w:val="left" w:pos="1120"/>
          <w:tab w:val="left" w:pos="1121"/>
        </w:tabs>
        <w:autoSpaceDE w:val="0"/>
        <w:autoSpaceDN w:val="0"/>
        <w:spacing w:before="39" w:after="0" w:line="360" w:lineRule="auto"/>
      </w:pPr>
      <w:r>
        <w:t xml:space="preserve">Providers selected for review will then be asked by the </w:t>
      </w:r>
      <w:r w:rsidR="00621275">
        <w:t xml:space="preserve">Foundations </w:t>
      </w:r>
      <w:r>
        <w:t>to submit more detailed information about the programme via an online questionnaire</w:t>
      </w:r>
      <w:r w:rsidRPr="0085102A">
        <w:rPr>
          <w:spacing w:val="-3"/>
        </w:rPr>
        <w:t xml:space="preserve"> </w:t>
      </w:r>
      <w:r>
        <w:t xml:space="preserve">including: </w:t>
      </w:r>
    </w:p>
    <w:p w14:paraId="182A6803" w14:textId="77777777" w:rsidR="00C362CE" w:rsidRDefault="00C362CE" w:rsidP="00720F2B">
      <w:pPr>
        <w:pStyle w:val="ListParagraph"/>
        <w:widowControl w:val="0"/>
        <w:numPr>
          <w:ilvl w:val="0"/>
          <w:numId w:val="22"/>
        </w:numPr>
        <w:tabs>
          <w:tab w:val="left" w:pos="1840"/>
          <w:tab w:val="left" w:pos="1841"/>
        </w:tabs>
        <w:autoSpaceDE w:val="0"/>
        <w:autoSpaceDN w:val="0"/>
        <w:spacing w:before="1" w:after="0" w:line="360" w:lineRule="auto"/>
        <w:contextualSpacing w:val="0"/>
      </w:pPr>
      <w:r>
        <w:t>The practitioners required to deliver the</w:t>
      </w:r>
      <w:r>
        <w:rPr>
          <w:spacing w:val="-4"/>
        </w:rPr>
        <w:t xml:space="preserve"> </w:t>
      </w:r>
      <w:r>
        <w:t>programme.</w:t>
      </w:r>
    </w:p>
    <w:p w14:paraId="2DE4E99F" w14:textId="77777777" w:rsidR="00C362CE" w:rsidRDefault="00C362CE" w:rsidP="00720F2B">
      <w:pPr>
        <w:pStyle w:val="ListParagraph"/>
        <w:widowControl w:val="0"/>
        <w:numPr>
          <w:ilvl w:val="0"/>
          <w:numId w:val="22"/>
        </w:numPr>
        <w:tabs>
          <w:tab w:val="left" w:pos="1840"/>
          <w:tab w:val="left" w:pos="1841"/>
        </w:tabs>
        <w:autoSpaceDE w:val="0"/>
        <w:autoSpaceDN w:val="0"/>
        <w:spacing w:before="32" w:after="0" w:line="360" w:lineRule="auto"/>
        <w:contextualSpacing w:val="0"/>
      </w:pPr>
      <w:r>
        <w:t>The supervision required to deliver the</w:t>
      </w:r>
      <w:r>
        <w:rPr>
          <w:spacing w:val="-6"/>
        </w:rPr>
        <w:t xml:space="preserve"> </w:t>
      </w:r>
      <w:r>
        <w:t>programme.</w:t>
      </w:r>
    </w:p>
    <w:p w14:paraId="41E34AE2" w14:textId="77777777" w:rsidR="00C362CE" w:rsidRDefault="00C362CE" w:rsidP="00720F2B">
      <w:pPr>
        <w:pStyle w:val="ListParagraph"/>
        <w:widowControl w:val="0"/>
        <w:numPr>
          <w:ilvl w:val="0"/>
          <w:numId w:val="22"/>
        </w:numPr>
        <w:tabs>
          <w:tab w:val="left" w:pos="1840"/>
          <w:tab w:val="left" w:pos="1841"/>
        </w:tabs>
        <w:autoSpaceDE w:val="0"/>
        <w:autoSpaceDN w:val="0"/>
        <w:spacing w:before="34" w:after="0" w:line="360" w:lineRule="auto"/>
        <w:contextualSpacing w:val="0"/>
      </w:pPr>
      <w:r>
        <w:t>Details of the licensing, accreditation, booster training, programme</w:t>
      </w:r>
      <w:r>
        <w:rPr>
          <w:spacing w:val="-10"/>
        </w:rPr>
        <w:t xml:space="preserve"> </w:t>
      </w:r>
      <w:r>
        <w:t>materials</w:t>
      </w:r>
      <w:r w:rsidR="0007088A">
        <w:t>.</w:t>
      </w:r>
    </w:p>
    <w:p w14:paraId="47BC9CF0" w14:textId="77777777" w:rsidR="00C362CE" w:rsidRDefault="00C362CE" w:rsidP="00720F2B">
      <w:pPr>
        <w:pStyle w:val="ListParagraph"/>
        <w:widowControl w:val="0"/>
        <w:numPr>
          <w:ilvl w:val="0"/>
          <w:numId w:val="22"/>
        </w:numPr>
        <w:tabs>
          <w:tab w:val="left" w:pos="1840"/>
          <w:tab w:val="left" w:pos="1841"/>
        </w:tabs>
        <w:autoSpaceDE w:val="0"/>
        <w:autoSpaceDN w:val="0"/>
        <w:spacing w:before="36" w:after="0" w:line="360" w:lineRule="auto"/>
        <w:contextualSpacing w:val="0"/>
      </w:pPr>
      <w:r>
        <w:t>Further details on the evidence for the</w:t>
      </w:r>
      <w:r>
        <w:rPr>
          <w:spacing w:val="-8"/>
        </w:rPr>
        <w:t xml:space="preserve"> </w:t>
      </w:r>
      <w:r>
        <w:t>programme.</w:t>
      </w:r>
    </w:p>
    <w:p w14:paraId="29DD7F0D" w14:textId="77777777" w:rsidR="004B27D4" w:rsidRDefault="004B27D4" w:rsidP="005F5BBA">
      <w:pPr>
        <w:pStyle w:val="ListParagraph"/>
        <w:widowControl w:val="0"/>
        <w:numPr>
          <w:ilvl w:val="0"/>
          <w:numId w:val="0"/>
        </w:numPr>
        <w:tabs>
          <w:tab w:val="left" w:pos="1840"/>
          <w:tab w:val="left" w:pos="1841"/>
        </w:tabs>
        <w:autoSpaceDE w:val="0"/>
        <w:autoSpaceDN w:val="0"/>
        <w:spacing w:before="36" w:after="0" w:line="360" w:lineRule="auto"/>
        <w:contextualSpacing w:val="0"/>
      </w:pPr>
    </w:p>
    <w:p w14:paraId="315FE3B9" w14:textId="77777777" w:rsidR="00C362CE" w:rsidRPr="00C01FBA" w:rsidRDefault="00C362CE" w:rsidP="0085102A">
      <w:pPr>
        <w:tabs>
          <w:tab w:val="left" w:pos="1840"/>
          <w:tab w:val="left" w:pos="1841"/>
        </w:tabs>
        <w:spacing w:before="36" w:line="360" w:lineRule="auto"/>
        <w:ind w:left="360"/>
      </w:pPr>
      <w:r>
        <w:t xml:space="preserve">We hope that this process reduces the burden on providers, ensuring that only programmes that will </w:t>
      </w:r>
      <w:r w:rsidR="00CD3A51">
        <w:t>go forward to</w:t>
      </w:r>
      <w:r>
        <w:t xml:space="preserve"> assessment are asked to submit detailed</w:t>
      </w:r>
      <w:r w:rsidRPr="00A7354B">
        <w:rPr>
          <w:spacing w:val="-5"/>
        </w:rPr>
        <w:t xml:space="preserve"> </w:t>
      </w:r>
      <w:r>
        <w:t>information</w:t>
      </w:r>
    </w:p>
    <w:p w14:paraId="46B00D6B" w14:textId="77777777" w:rsidR="0055399A" w:rsidRPr="004F29E4" w:rsidRDefault="0055399A" w:rsidP="005F5BBA">
      <w:pPr>
        <w:spacing w:line="360" w:lineRule="auto"/>
        <w:jc w:val="both"/>
      </w:pPr>
    </w:p>
    <w:p w14:paraId="6AFF9A36" w14:textId="77777777" w:rsidR="00C12E61" w:rsidRPr="00E05A94" w:rsidRDefault="00C12E61" w:rsidP="005F5BBA">
      <w:pPr>
        <w:spacing w:line="360" w:lineRule="auto"/>
        <w:rPr>
          <w:rFonts w:asciiTheme="majorHAnsi" w:hAnsiTheme="majorHAnsi" w:cstheme="majorHAnsi"/>
          <w:b/>
          <w:bCs/>
          <w:i/>
          <w:color w:val="3BA7D6"/>
          <w:sz w:val="24"/>
          <w:szCs w:val="24"/>
        </w:rPr>
      </w:pPr>
      <w:r w:rsidRPr="00E05A94">
        <w:rPr>
          <w:rFonts w:asciiTheme="majorHAnsi" w:hAnsiTheme="majorHAnsi" w:cstheme="majorHAnsi"/>
          <w:b/>
          <w:bCs/>
          <w:i/>
          <w:color w:val="3BA7D6"/>
          <w:sz w:val="24"/>
          <w:szCs w:val="24"/>
        </w:rPr>
        <w:t>Submission of detailed information on programme costs</w:t>
      </w:r>
    </w:p>
    <w:p w14:paraId="6ACBE960" w14:textId="60038361" w:rsidR="00C12E61" w:rsidRPr="004F29E4" w:rsidRDefault="00C12E61" w:rsidP="0085102A">
      <w:pPr>
        <w:pStyle w:val="ListParagraph"/>
        <w:widowControl w:val="0"/>
        <w:numPr>
          <w:ilvl w:val="0"/>
          <w:numId w:val="24"/>
        </w:numPr>
        <w:tabs>
          <w:tab w:val="left" w:pos="1120"/>
          <w:tab w:val="left" w:pos="1121"/>
        </w:tabs>
        <w:autoSpaceDE w:val="0"/>
        <w:autoSpaceDN w:val="0"/>
        <w:spacing w:before="39" w:after="0" w:line="360" w:lineRule="auto"/>
      </w:pPr>
      <w:r w:rsidRPr="004F29E4">
        <w:t xml:space="preserve">Detailed submission </w:t>
      </w:r>
      <w:r w:rsidR="004D59A5">
        <w:t xml:space="preserve">to the </w:t>
      </w:r>
      <w:r w:rsidR="00621275">
        <w:t xml:space="preserve">Foundations </w:t>
      </w:r>
      <w:r w:rsidRPr="004F29E4">
        <w:t>of information on programme</w:t>
      </w:r>
      <w:r w:rsidR="00B71A01">
        <w:t xml:space="preserve"> implementation and</w:t>
      </w:r>
      <w:r w:rsidRPr="004F29E4">
        <w:t xml:space="preserve"> costs </w:t>
      </w:r>
      <w:r w:rsidR="004536BF">
        <w:t xml:space="preserve">from programme providers </w:t>
      </w:r>
      <w:r w:rsidR="002F4C2D">
        <w:t xml:space="preserve">will be provided </w:t>
      </w:r>
      <w:r w:rsidR="004536BF">
        <w:t>via online questionnaire.</w:t>
      </w:r>
    </w:p>
    <w:p w14:paraId="2BC4E71C" w14:textId="77777777" w:rsidR="0055399A" w:rsidRPr="004F29E4" w:rsidRDefault="0055399A" w:rsidP="005F5BBA">
      <w:pPr>
        <w:spacing w:line="360" w:lineRule="auto"/>
      </w:pPr>
    </w:p>
    <w:p w14:paraId="3BE2F1EB" w14:textId="77777777" w:rsidR="00C12E61" w:rsidRPr="00E05A94" w:rsidRDefault="002F27E7" w:rsidP="005F5BBA">
      <w:pPr>
        <w:spacing w:line="360" w:lineRule="auto"/>
        <w:rPr>
          <w:rFonts w:asciiTheme="majorHAnsi" w:hAnsiTheme="majorHAnsi" w:cstheme="majorHAnsi"/>
          <w:b/>
          <w:bCs/>
          <w:i/>
          <w:color w:val="3BA7D6"/>
          <w:sz w:val="24"/>
          <w:szCs w:val="24"/>
        </w:rPr>
      </w:pPr>
      <w:r w:rsidRPr="00E05A94">
        <w:rPr>
          <w:rFonts w:asciiTheme="majorHAnsi" w:hAnsiTheme="majorHAnsi" w:cstheme="majorHAnsi"/>
          <w:b/>
          <w:bCs/>
          <w:i/>
          <w:color w:val="3BA7D6"/>
          <w:sz w:val="24"/>
          <w:szCs w:val="24"/>
        </w:rPr>
        <w:t>Review</w:t>
      </w:r>
      <w:r w:rsidR="009B691B" w:rsidRPr="00E05A94">
        <w:rPr>
          <w:rFonts w:asciiTheme="majorHAnsi" w:hAnsiTheme="majorHAnsi" w:cstheme="majorHAnsi"/>
          <w:b/>
          <w:bCs/>
          <w:i/>
          <w:color w:val="3BA7D6"/>
          <w:sz w:val="24"/>
          <w:szCs w:val="24"/>
        </w:rPr>
        <w:t xml:space="preserve"> panel</w:t>
      </w:r>
      <w:r w:rsidR="00C12E61" w:rsidRPr="00E05A94">
        <w:rPr>
          <w:rFonts w:asciiTheme="majorHAnsi" w:hAnsiTheme="majorHAnsi" w:cstheme="majorHAnsi"/>
          <w:b/>
          <w:bCs/>
          <w:i/>
          <w:color w:val="3BA7D6"/>
          <w:sz w:val="24"/>
          <w:szCs w:val="24"/>
        </w:rPr>
        <w:t xml:space="preserve"> meetings and communication with provider</w:t>
      </w:r>
    </w:p>
    <w:p w14:paraId="0C67888F" w14:textId="6B8D3AF9" w:rsidR="00C12E61" w:rsidRPr="004F29E4" w:rsidRDefault="0064490C" w:rsidP="0085102A">
      <w:pPr>
        <w:pStyle w:val="ListParagraph"/>
        <w:widowControl w:val="0"/>
        <w:numPr>
          <w:ilvl w:val="0"/>
          <w:numId w:val="24"/>
        </w:numPr>
        <w:autoSpaceDE w:val="0"/>
        <w:autoSpaceDN w:val="0"/>
        <w:spacing w:before="39" w:after="0" w:line="360" w:lineRule="auto"/>
      </w:pPr>
      <w:r>
        <w:t>A review panel meeting will take place, which involves small groups of subject-matter experts (academics a</w:t>
      </w:r>
      <w:r w:rsidR="00621275">
        <w:t>nd researchers) and staff from Foundations</w:t>
      </w:r>
      <w:r w:rsidR="00877786">
        <w:t xml:space="preserve"> </w:t>
      </w:r>
      <w:r>
        <w:t>meeting to review the detail of each assessment and agree a Strength of Evidence rating. Following this, t</w:t>
      </w:r>
      <w:r w:rsidR="00C12E61" w:rsidRPr="004F29E4">
        <w:t xml:space="preserve">he strength of evidence and cost rating for each reviewed programme will be communicated to the respective programme provider after the </w:t>
      </w:r>
      <w:r w:rsidR="00687C86">
        <w:t>review p</w:t>
      </w:r>
      <w:r w:rsidR="00C12E61" w:rsidRPr="004F29E4">
        <w:t>anel meeting.</w:t>
      </w:r>
    </w:p>
    <w:p w14:paraId="7AEE94A9" w14:textId="32CF4879" w:rsidR="009020CF" w:rsidRDefault="00C12E61" w:rsidP="0085102A">
      <w:pPr>
        <w:pStyle w:val="ListParagraph"/>
        <w:widowControl w:val="0"/>
        <w:numPr>
          <w:ilvl w:val="0"/>
          <w:numId w:val="24"/>
        </w:numPr>
        <w:autoSpaceDE w:val="0"/>
        <w:autoSpaceDN w:val="0"/>
        <w:spacing w:before="39" w:after="0" w:line="360" w:lineRule="auto"/>
      </w:pPr>
      <w:r w:rsidRPr="004F29E4">
        <w:t>Following this, providers have an opportunity to request a reassessment of the strength of evidence rating</w:t>
      </w:r>
      <w:r w:rsidR="005C32F6">
        <w:t xml:space="preserve"> from </w:t>
      </w:r>
      <w:r w:rsidR="00265835">
        <w:t xml:space="preserve">Foundations </w:t>
      </w:r>
      <w:r w:rsidRPr="004F29E4">
        <w:t xml:space="preserve">if they consider that a reasonable case could be made that </w:t>
      </w:r>
      <w:r w:rsidR="008A0609">
        <w:t>there has been a misapplication</w:t>
      </w:r>
      <w:r w:rsidRPr="004F29E4">
        <w:t xml:space="preserve"> </w:t>
      </w:r>
      <w:r w:rsidR="008A0609">
        <w:t xml:space="preserve">of </w:t>
      </w:r>
      <w:r w:rsidRPr="004F29E4">
        <w:t xml:space="preserve">the detailed criteria </w:t>
      </w:r>
      <w:r w:rsidRPr="004F29E4">
        <w:lastRenderedPageBreak/>
        <w:t xml:space="preserve">underpinning the </w:t>
      </w:r>
      <w:r w:rsidR="00265835">
        <w:t>Foundations S</w:t>
      </w:r>
      <w:r w:rsidRPr="004F29E4">
        <w:t>tandards of Evidence when evaluating and assessing the programme.</w:t>
      </w:r>
    </w:p>
    <w:p w14:paraId="2DCA18DF" w14:textId="77777777" w:rsidR="009020CF" w:rsidRDefault="009020CF" w:rsidP="00C94538"/>
    <w:p w14:paraId="3D28F80E" w14:textId="77777777" w:rsidR="009020CF" w:rsidRDefault="009020CF" w:rsidP="00C94538"/>
    <w:p w14:paraId="67C11124" w14:textId="77777777" w:rsidR="009020CF" w:rsidRDefault="009020CF" w:rsidP="00C94538"/>
    <w:p w14:paraId="74BB8D08" w14:textId="77777777" w:rsidR="00232961" w:rsidRDefault="00232961" w:rsidP="00437C40">
      <w:pPr>
        <w:widowControl w:val="0"/>
        <w:autoSpaceDE w:val="0"/>
        <w:autoSpaceDN w:val="0"/>
        <w:spacing w:before="41" w:after="0" w:line="240" w:lineRule="auto"/>
      </w:pPr>
    </w:p>
    <w:sectPr w:rsidR="00232961" w:rsidSect="001D4662">
      <w:headerReference w:type="even" r:id="rId18"/>
      <w:headerReference w:type="default" r:id="rId19"/>
      <w:footerReference w:type="even" r:id="rId20"/>
      <w:footerReference w:type="default" r:id="rId21"/>
      <w:headerReference w:type="first" r:id="rId22"/>
      <w:footerReference w:type="first" r:id="rId23"/>
      <w:pgSz w:w="11906" w:h="16838" w:code="9"/>
      <w:pgMar w:top="1440" w:right="1440" w:bottom="1440" w:left="1440" w:header="709" w:footer="709" w:gutter="0"/>
      <w:cols w:space="708"/>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26CB6B46" w16cex:dateUtc="2022-09-05T11:37:00Z"/>
  <w16cex:commentExtensible w16cex:durableId="26CB6B47" w16cex:dateUtc="2022-09-09T14:39:00Z"/>
</w16cex:commentsExtensible>
</file>

<file path=word/commentsIds.xml><?xml version="1.0" encoding="utf-8"?>
<w16cid:commentsIds xmlns:mc="http://schemas.openxmlformats.org/markup-compatibility/2006" xmlns:w16cid="http://schemas.microsoft.com/office/word/2016/wordml/cid" mc:Ignorable="w16cid">
  <w16cid:commentId w16cid:paraId="41E68624" w16cid:durableId="26CB6B46"/>
  <w16cid:commentId w16cid:paraId="43B4ED84" w16cid:durableId="26CB6B4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57CCBD" w14:textId="77777777" w:rsidR="004C1FB2" w:rsidRDefault="004C1FB2" w:rsidP="003628E6">
      <w:pPr>
        <w:spacing w:after="0" w:line="240" w:lineRule="auto"/>
      </w:pPr>
      <w:r>
        <w:separator/>
      </w:r>
    </w:p>
  </w:endnote>
  <w:endnote w:type="continuationSeparator" w:id="0">
    <w:p w14:paraId="55A1D34B" w14:textId="77777777" w:rsidR="004C1FB2" w:rsidRDefault="004C1FB2" w:rsidP="003628E6">
      <w:pPr>
        <w:spacing w:after="0" w:line="240" w:lineRule="auto"/>
      </w:pPr>
      <w:r>
        <w:continuationSeparator/>
      </w:r>
    </w:p>
  </w:endnote>
  <w:endnote w:type="continuationNotice" w:id="1">
    <w:p w14:paraId="284F60D2" w14:textId="77777777" w:rsidR="004C1FB2" w:rsidRDefault="004C1FB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12206" w14:textId="77777777" w:rsidR="003B15D0" w:rsidRDefault="003B15D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4508"/>
      <w:gridCol w:w="4508"/>
    </w:tblGrid>
    <w:tr w:rsidR="000D14C8" w14:paraId="3DD03FC0" w14:textId="77777777" w:rsidTr="0055399A">
      <w:tc>
        <w:tcPr>
          <w:tcW w:w="4508" w:type="dxa"/>
        </w:tcPr>
        <w:p w14:paraId="5FCFBB4F" w14:textId="77777777" w:rsidR="000D14C8" w:rsidRDefault="000D14C8">
          <w:pPr>
            <w:pStyle w:val="Footer"/>
          </w:pPr>
        </w:p>
      </w:tc>
      <w:tc>
        <w:tcPr>
          <w:tcW w:w="4508" w:type="dxa"/>
        </w:tcPr>
        <w:p w14:paraId="3F51BD19" w14:textId="601CD9C7" w:rsidR="000D14C8" w:rsidRDefault="000D14C8" w:rsidP="0055399A">
          <w:pPr>
            <w:pStyle w:val="Footer"/>
            <w:jc w:val="right"/>
          </w:pPr>
          <w:r>
            <w:fldChar w:fldCharType="begin"/>
          </w:r>
          <w:r>
            <w:instrText xml:space="preserve"> PAGE   \* MERGEFORMAT </w:instrText>
          </w:r>
          <w:r>
            <w:fldChar w:fldCharType="separate"/>
          </w:r>
          <w:r w:rsidR="0077518B">
            <w:rPr>
              <w:noProof/>
            </w:rPr>
            <w:t>3</w:t>
          </w:r>
          <w:r>
            <w:rPr>
              <w:noProof/>
            </w:rPr>
            <w:fldChar w:fldCharType="end"/>
          </w:r>
        </w:p>
      </w:tc>
    </w:tr>
  </w:tbl>
  <w:p w14:paraId="792A7027" w14:textId="77777777" w:rsidR="000D14C8" w:rsidRPr="0055399A" w:rsidRDefault="000D14C8">
    <w:pPr>
      <w:pStyle w:val="Footer"/>
      <w:rPr>
        <w:sz w:val="2"/>
        <w:szCs w:val="2"/>
      </w:rPr>
    </w:pPr>
  </w:p>
  <w:p w14:paraId="6C1D8C57" w14:textId="77777777" w:rsidR="000D14C8" w:rsidRDefault="000D14C8"/>
  <w:p w14:paraId="449DCF54" w14:textId="77777777" w:rsidR="000D14C8" w:rsidRDefault="000D14C8"/>
  <w:p w14:paraId="7527AEBE" w14:textId="77777777" w:rsidR="000D14C8" w:rsidRDefault="000D14C8"/>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41DDDB" w14:textId="77777777" w:rsidR="000D14C8" w:rsidRDefault="000D14C8">
    <w:pPr>
      <w:pStyle w:val="Footer"/>
      <w:jc w:val="right"/>
    </w:pPr>
    <w:r>
      <w:fldChar w:fldCharType="begin"/>
    </w:r>
    <w:r>
      <w:instrText xml:space="preserve"> PAGE   \* MERGEFORMAT </w:instrText>
    </w:r>
    <w:r>
      <w:fldChar w:fldCharType="separate"/>
    </w:r>
    <w:r w:rsidR="008973C5">
      <w:rPr>
        <w:noProof/>
      </w:rPr>
      <w:t>1</w:t>
    </w:r>
    <w:r>
      <w:rPr>
        <w:noProof/>
      </w:rPr>
      <w:fldChar w:fldCharType="end"/>
    </w:r>
  </w:p>
  <w:p w14:paraId="74E8E2F0" w14:textId="77777777" w:rsidR="000D14C8" w:rsidRPr="00CF2D7E" w:rsidRDefault="000D14C8" w:rsidP="00CF2D7E">
    <w:pPr>
      <w:pStyle w:val="Footer"/>
      <w:rPr>
        <w:rFonts w:ascii="Arial Narrow" w:hAnsi="Arial Narrow"/>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152D4C" w14:textId="77777777" w:rsidR="004C1FB2" w:rsidRDefault="004C1FB2" w:rsidP="003628E6">
      <w:pPr>
        <w:spacing w:after="0" w:line="240" w:lineRule="auto"/>
      </w:pPr>
      <w:r>
        <w:separator/>
      </w:r>
    </w:p>
  </w:footnote>
  <w:footnote w:type="continuationSeparator" w:id="0">
    <w:p w14:paraId="243BE058" w14:textId="77777777" w:rsidR="004C1FB2" w:rsidRDefault="004C1FB2" w:rsidP="003628E6">
      <w:pPr>
        <w:spacing w:after="0" w:line="240" w:lineRule="auto"/>
      </w:pPr>
      <w:r>
        <w:continuationSeparator/>
      </w:r>
    </w:p>
  </w:footnote>
  <w:footnote w:type="continuationNotice" w:id="1">
    <w:p w14:paraId="17E9E0EB" w14:textId="77777777" w:rsidR="004C1FB2" w:rsidRDefault="004C1FB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B0627F" w14:textId="77777777" w:rsidR="003B15D0" w:rsidRDefault="003B15D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6"/>
      <w:gridCol w:w="2191"/>
      <w:gridCol w:w="1953"/>
      <w:gridCol w:w="2646"/>
    </w:tblGrid>
    <w:tr w:rsidR="00CC6CB8" w14:paraId="6C25A894" w14:textId="77777777" w:rsidTr="00281902">
      <w:trPr>
        <w:jc w:val="center"/>
      </w:trPr>
      <w:tc>
        <w:tcPr>
          <w:tcW w:w="2254" w:type="dxa"/>
        </w:tcPr>
        <w:p w14:paraId="3E6783EC" w14:textId="3D93C49A" w:rsidR="00281902" w:rsidRDefault="00281902" w:rsidP="53492F8C">
          <w:pPr>
            <w:pStyle w:val="Header"/>
            <w:rPr>
              <w:rFonts w:eastAsia="Arial" w:cs="Arial"/>
            </w:rPr>
          </w:pPr>
          <w:r>
            <w:rPr>
              <w:rFonts w:eastAsia="Arial" w:cs="Arial"/>
              <w:noProof/>
              <w:lang w:val="en-IE" w:eastAsia="en-IE"/>
            </w:rPr>
            <w:drawing>
              <wp:inline distT="0" distB="0" distL="0" distR="0" wp14:anchorId="68EA1319" wp14:editId="30E0937B">
                <wp:extent cx="1264257" cy="595982"/>
                <wp:effectExtent l="0" t="0" r="0" b="0"/>
                <wp:docPr id="14" name="Picture 1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2844" cy="604744"/>
                        </a:xfrm>
                        <a:prstGeom prst="rect">
                          <a:avLst/>
                        </a:prstGeom>
                      </pic:spPr>
                    </pic:pic>
                  </a:graphicData>
                </a:graphic>
              </wp:inline>
            </w:drawing>
          </w:r>
        </w:p>
      </w:tc>
      <w:tc>
        <w:tcPr>
          <w:tcW w:w="2254" w:type="dxa"/>
        </w:tcPr>
        <w:p w14:paraId="243CC150" w14:textId="2EE65BED" w:rsidR="00281902" w:rsidRDefault="00281902" w:rsidP="53492F8C">
          <w:pPr>
            <w:pStyle w:val="Header"/>
            <w:rPr>
              <w:rFonts w:eastAsia="Arial" w:cs="Arial"/>
            </w:rPr>
          </w:pPr>
          <w:r>
            <w:rPr>
              <w:rFonts w:eastAsia="Arial" w:cs="Arial"/>
              <w:noProof/>
              <w:lang w:val="en-IE" w:eastAsia="en-IE"/>
            </w:rPr>
            <w:drawing>
              <wp:anchor distT="0" distB="0" distL="114300" distR="114300" simplePos="0" relativeHeight="251663360" behindDoc="0" locked="0" layoutInCell="1" allowOverlap="1" wp14:anchorId="566157A8" wp14:editId="5AAA844D">
                <wp:simplePos x="0" y="0"/>
                <wp:positionH relativeFrom="column">
                  <wp:posOffset>42600</wp:posOffset>
                </wp:positionH>
                <wp:positionV relativeFrom="paragraph">
                  <wp:posOffset>111125</wp:posOffset>
                </wp:positionV>
                <wp:extent cx="1184744" cy="348624"/>
                <wp:effectExtent l="0" t="0" r="0" b="0"/>
                <wp:wrapThrough wrapText="bothSides">
                  <wp:wrapPolygon edited="0">
                    <wp:start x="0" y="0"/>
                    <wp:lineTo x="0" y="20066"/>
                    <wp:lineTo x="21195" y="20066"/>
                    <wp:lineTo x="21195" y="0"/>
                    <wp:lineTo x="0" y="0"/>
                  </wp:wrapPolygon>
                </wp:wrapThrough>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184744" cy="348624"/>
                        </a:xfrm>
                        <a:prstGeom prst="rect">
                          <a:avLst/>
                        </a:prstGeom>
                      </pic:spPr>
                    </pic:pic>
                  </a:graphicData>
                </a:graphic>
              </wp:anchor>
            </w:drawing>
          </w:r>
        </w:p>
      </w:tc>
      <w:tc>
        <w:tcPr>
          <w:tcW w:w="2254" w:type="dxa"/>
        </w:tcPr>
        <w:p w14:paraId="49D0E5F7" w14:textId="7402B99B" w:rsidR="00281902" w:rsidRDefault="00281902" w:rsidP="00281902">
          <w:pPr>
            <w:pStyle w:val="Header"/>
            <w:jc w:val="center"/>
            <w:rPr>
              <w:rFonts w:eastAsia="Arial" w:cs="Arial"/>
            </w:rPr>
          </w:pPr>
          <w:r>
            <w:rPr>
              <w:rFonts w:eastAsia="Arial" w:cs="Arial"/>
              <w:noProof/>
              <w:lang w:val="en-IE" w:eastAsia="en-IE"/>
            </w:rPr>
            <w:drawing>
              <wp:inline distT="0" distB="0" distL="0" distR="0" wp14:anchorId="2797774E" wp14:editId="2CDE089D">
                <wp:extent cx="769988" cy="667910"/>
                <wp:effectExtent l="0" t="0" r="0" b="0"/>
                <wp:docPr id="16" name="Picture 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company name&#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778064" cy="674916"/>
                        </a:xfrm>
                        <a:prstGeom prst="rect">
                          <a:avLst/>
                        </a:prstGeom>
                      </pic:spPr>
                    </pic:pic>
                  </a:graphicData>
                </a:graphic>
              </wp:inline>
            </w:drawing>
          </w:r>
        </w:p>
      </w:tc>
      <w:tc>
        <w:tcPr>
          <w:tcW w:w="2254" w:type="dxa"/>
        </w:tcPr>
        <w:p w14:paraId="6E130EA4" w14:textId="05E64E6B" w:rsidR="00281902" w:rsidRDefault="00CC6CB8" w:rsidP="53492F8C">
          <w:pPr>
            <w:pStyle w:val="Header"/>
            <w:rPr>
              <w:rFonts w:eastAsia="Arial" w:cs="Arial"/>
            </w:rPr>
          </w:pPr>
          <w:r>
            <w:rPr>
              <w:noProof/>
              <w:lang w:val="en-IE" w:eastAsia="en-IE"/>
            </w:rPr>
            <w:drawing>
              <wp:inline distT="0" distB="0" distL="0" distR="0" wp14:anchorId="6F5B18DD" wp14:editId="7B1D63DD">
                <wp:extent cx="1542553" cy="469636"/>
                <wp:effectExtent l="0" t="0" r="635"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637240" cy="498464"/>
                        </a:xfrm>
                        <a:prstGeom prst="rect">
                          <a:avLst/>
                        </a:prstGeom>
                      </pic:spPr>
                    </pic:pic>
                  </a:graphicData>
                </a:graphic>
              </wp:inline>
            </w:drawing>
          </w:r>
        </w:p>
      </w:tc>
    </w:tr>
  </w:tbl>
  <w:p w14:paraId="3497CD3D" w14:textId="45504B25" w:rsidR="53492F8C" w:rsidRDefault="53492F8C" w:rsidP="53492F8C">
    <w:pPr>
      <w:pStyle w:val="Header"/>
      <w:rPr>
        <w:rFonts w:eastAsia="Arial" w:cs="Arial"/>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9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46"/>
      <w:gridCol w:w="2526"/>
      <w:gridCol w:w="1927"/>
      <w:gridCol w:w="2127"/>
    </w:tblGrid>
    <w:tr w:rsidR="0034209E" w14:paraId="7C590690" w14:textId="270AFBBE" w:rsidTr="00F2281A">
      <w:trPr>
        <w:trHeight w:val="1266"/>
        <w:jc w:val="center"/>
      </w:trPr>
      <w:tc>
        <w:tcPr>
          <w:tcW w:w="2346" w:type="dxa"/>
        </w:tcPr>
        <w:p w14:paraId="23017F80" w14:textId="585C9227" w:rsidR="0034209E" w:rsidRDefault="0034209E" w:rsidP="0034209E">
          <w:pPr>
            <w:pStyle w:val="Header"/>
            <w:tabs>
              <w:tab w:val="clear" w:pos="4513"/>
              <w:tab w:val="clear" w:pos="9026"/>
              <w:tab w:val="left" w:pos="1860"/>
            </w:tabs>
          </w:pPr>
          <w:r>
            <w:rPr>
              <w:noProof/>
              <w:lang w:val="en-IE" w:eastAsia="en-IE"/>
            </w:rPr>
            <w:drawing>
              <wp:inline distT="0" distB="0" distL="0" distR="0" wp14:anchorId="725FC30C" wp14:editId="61D61CE1">
                <wp:extent cx="1347027" cy="635000"/>
                <wp:effectExtent l="0" t="0" r="5715"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359676" cy="640963"/>
                        </a:xfrm>
                        <a:prstGeom prst="rect">
                          <a:avLst/>
                        </a:prstGeom>
                      </pic:spPr>
                    </pic:pic>
                  </a:graphicData>
                </a:graphic>
              </wp:inline>
            </w:drawing>
          </w:r>
        </w:p>
      </w:tc>
      <w:tc>
        <w:tcPr>
          <w:tcW w:w="2526" w:type="dxa"/>
        </w:tcPr>
        <w:p w14:paraId="0B85177D" w14:textId="0FE14324" w:rsidR="0034209E" w:rsidRDefault="0034209E" w:rsidP="0034209E">
          <w:pPr>
            <w:pStyle w:val="Header"/>
            <w:tabs>
              <w:tab w:val="clear" w:pos="4513"/>
              <w:tab w:val="clear" w:pos="9026"/>
              <w:tab w:val="left" w:pos="1860"/>
            </w:tabs>
          </w:pPr>
          <w:r>
            <w:rPr>
              <w:noProof/>
              <w:lang w:val="en-IE" w:eastAsia="en-IE"/>
            </w:rPr>
            <w:drawing>
              <wp:anchor distT="0" distB="0" distL="114300" distR="114300" simplePos="0" relativeHeight="251662336" behindDoc="0" locked="0" layoutInCell="1" allowOverlap="1" wp14:anchorId="57910AC2" wp14:editId="7B4290AD">
                <wp:simplePos x="0" y="0"/>
                <wp:positionH relativeFrom="column">
                  <wp:posOffset>3810</wp:posOffset>
                </wp:positionH>
                <wp:positionV relativeFrom="paragraph">
                  <wp:posOffset>172085</wp:posOffset>
                </wp:positionV>
                <wp:extent cx="1467404" cy="431800"/>
                <wp:effectExtent l="0" t="0" r="0" b="6350"/>
                <wp:wrapThrough wrapText="bothSides">
                  <wp:wrapPolygon edited="0">
                    <wp:start x="0" y="0"/>
                    <wp:lineTo x="0" y="20965"/>
                    <wp:lineTo x="21319" y="20965"/>
                    <wp:lineTo x="21319" y="0"/>
                    <wp:lineTo x="0" y="0"/>
                  </wp:wrapPolygon>
                </wp:wrapThrough>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67404" cy="431800"/>
                        </a:xfrm>
                        <a:prstGeom prst="rect">
                          <a:avLst/>
                        </a:prstGeom>
                      </pic:spPr>
                    </pic:pic>
                  </a:graphicData>
                </a:graphic>
              </wp:anchor>
            </w:drawing>
          </w:r>
        </w:p>
      </w:tc>
      <w:tc>
        <w:tcPr>
          <w:tcW w:w="1927" w:type="dxa"/>
        </w:tcPr>
        <w:p w14:paraId="0BE2BC8D" w14:textId="6AE12F86" w:rsidR="0034209E" w:rsidRDefault="0034209E" w:rsidP="0034209E">
          <w:pPr>
            <w:pStyle w:val="Header"/>
            <w:tabs>
              <w:tab w:val="clear" w:pos="4513"/>
              <w:tab w:val="clear" w:pos="9026"/>
              <w:tab w:val="left" w:pos="1860"/>
            </w:tabs>
          </w:pPr>
          <w:r>
            <w:rPr>
              <w:noProof/>
              <w:lang w:val="en-IE" w:eastAsia="en-IE"/>
            </w:rPr>
            <w:drawing>
              <wp:inline distT="0" distB="0" distL="0" distR="0" wp14:anchorId="650D7842" wp14:editId="30437389">
                <wp:extent cx="836732" cy="7258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
                          <a:extLst>
                            <a:ext uri="{28A0092B-C50C-407E-A947-70E740481C1C}">
                              <a14:useLocalDpi xmlns:a14="http://schemas.microsoft.com/office/drawing/2010/main" val="0"/>
                            </a:ext>
                          </a:extLst>
                        </a:blip>
                        <a:stretch>
                          <a:fillRect/>
                        </a:stretch>
                      </pic:blipFill>
                      <pic:spPr>
                        <a:xfrm>
                          <a:off x="0" y="0"/>
                          <a:ext cx="843435" cy="731619"/>
                        </a:xfrm>
                        <a:prstGeom prst="rect">
                          <a:avLst/>
                        </a:prstGeom>
                      </pic:spPr>
                    </pic:pic>
                  </a:graphicData>
                </a:graphic>
              </wp:inline>
            </w:drawing>
          </w:r>
          <w:r>
            <w:t xml:space="preserve"> </w:t>
          </w:r>
        </w:p>
      </w:tc>
      <w:tc>
        <w:tcPr>
          <w:tcW w:w="2127" w:type="dxa"/>
        </w:tcPr>
        <w:p w14:paraId="14683229" w14:textId="5CAB31F9" w:rsidR="0034209E" w:rsidRDefault="0034209E" w:rsidP="0034209E">
          <w:pPr>
            <w:pStyle w:val="Header"/>
            <w:tabs>
              <w:tab w:val="clear" w:pos="4513"/>
              <w:tab w:val="clear" w:pos="9026"/>
              <w:tab w:val="left" w:pos="1860"/>
            </w:tabs>
          </w:pPr>
          <w:r>
            <w:rPr>
              <w:noProof/>
              <w:lang w:val="en-IE" w:eastAsia="en-IE"/>
            </w:rPr>
            <w:drawing>
              <wp:inline distT="0" distB="0" distL="0" distR="0" wp14:anchorId="5335E677" wp14:editId="778607CC">
                <wp:extent cx="1228090" cy="614045"/>
                <wp:effectExtent l="0" t="0" r="0" b="0"/>
                <wp:docPr id="8" name="Picture 8"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28090" cy="614045"/>
                        </a:xfrm>
                        <a:prstGeom prst="rect">
                          <a:avLst/>
                        </a:prstGeom>
                      </pic:spPr>
                    </pic:pic>
                  </a:graphicData>
                </a:graphic>
              </wp:inline>
            </w:drawing>
          </w:r>
        </w:p>
      </w:tc>
    </w:tr>
  </w:tbl>
  <w:p w14:paraId="0FF6E94E" w14:textId="307690A7" w:rsidR="0034209E" w:rsidRDefault="0034209E" w:rsidP="0034209E">
    <w:pPr>
      <w:pStyle w:val="Header"/>
      <w:tabs>
        <w:tab w:val="clear" w:pos="4513"/>
        <w:tab w:val="clear" w:pos="9026"/>
        <w:tab w:val="left" w:pos="1860"/>
      </w:tabs>
    </w:pPr>
  </w:p>
  <w:p w14:paraId="66DB929A" w14:textId="403DE7A1" w:rsidR="53492F8C" w:rsidRDefault="53492F8C" w:rsidP="53492F8C">
    <w:pPr>
      <w:pStyle w:val="Header"/>
      <w:rPr>
        <w:rFonts w:eastAsia="Arial" w:cs="Arial"/>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37099"/>
    <w:multiLevelType w:val="multilevel"/>
    <w:tmpl w:val="E8E65A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D767F"/>
    <w:multiLevelType w:val="hybridMultilevel"/>
    <w:tmpl w:val="6D90A02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862A7D"/>
    <w:multiLevelType w:val="hybridMultilevel"/>
    <w:tmpl w:val="82D228FA"/>
    <w:lvl w:ilvl="0" w:tplc="FFFFFFFF">
      <w:start w:val="1"/>
      <w:numFmt w:val="bullet"/>
      <w:lvlText w:val=""/>
      <w:lvlJc w:val="left"/>
      <w:pPr>
        <w:ind w:left="360" w:hanging="360"/>
      </w:pPr>
      <w:rPr>
        <w:rFonts w:ascii="Symbol" w:hAnsi="Symbol" w:hint="default"/>
        <w:color w:val="000000" w:themeColor="text1"/>
      </w:rPr>
    </w:lvl>
    <w:lvl w:ilvl="1" w:tplc="FFFFFFFF">
      <w:start w:val="1"/>
      <w:numFmt w:val="bullet"/>
      <w:lvlText w:val="o"/>
      <w:lvlJc w:val="left"/>
      <w:pPr>
        <w:ind w:left="-40" w:hanging="360"/>
      </w:pPr>
      <w:rPr>
        <w:rFonts w:ascii="Courier New" w:hAnsi="Courier New" w:cs="Courier New" w:hint="default"/>
      </w:rPr>
    </w:lvl>
    <w:lvl w:ilvl="2" w:tplc="08090003">
      <w:start w:val="1"/>
      <w:numFmt w:val="bullet"/>
      <w:lvlText w:val="o"/>
      <w:lvlJc w:val="left"/>
      <w:pPr>
        <w:ind w:left="-760" w:hanging="360"/>
      </w:pPr>
      <w:rPr>
        <w:rFonts w:ascii="Courier New" w:hAnsi="Courier New" w:cs="Courier New" w:hint="default"/>
      </w:rPr>
    </w:lvl>
    <w:lvl w:ilvl="3" w:tplc="FFFFFFFF">
      <w:start w:val="1"/>
      <w:numFmt w:val="bullet"/>
      <w:lvlText w:val="o"/>
      <w:lvlJc w:val="left"/>
      <w:pPr>
        <w:ind w:left="1400" w:hanging="360"/>
      </w:pPr>
      <w:rPr>
        <w:rFonts w:ascii="Courier New" w:hAnsi="Courier New" w:cs="Courier New" w:hint="default"/>
      </w:rPr>
    </w:lvl>
    <w:lvl w:ilvl="4" w:tplc="FFFFFFFF">
      <w:start w:val="1"/>
      <w:numFmt w:val="bullet"/>
      <w:lvlText w:val="o"/>
      <w:lvlJc w:val="left"/>
      <w:pPr>
        <w:ind w:left="2120" w:hanging="360"/>
      </w:pPr>
      <w:rPr>
        <w:rFonts w:ascii="Courier New" w:hAnsi="Courier New" w:cs="Courier New" w:hint="default"/>
      </w:rPr>
    </w:lvl>
    <w:lvl w:ilvl="5" w:tplc="FFFFFFFF" w:tentative="1">
      <w:start w:val="1"/>
      <w:numFmt w:val="bullet"/>
      <w:lvlText w:val=""/>
      <w:lvlJc w:val="left"/>
      <w:pPr>
        <w:ind w:left="2840" w:hanging="360"/>
      </w:pPr>
      <w:rPr>
        <w:rFonts w:ascii="Wingdings" w:hAnsi="Wingdings" w:hint="default"/>
      </w:rPr>
    </w:lvl>
    <w:lvl w:ilvl="6" w:tplc="FFFFFFFF" w:tentative="1">
      <w:start w:val="1"/>
      <w:numFmt w:val="bullet"/>
      <w:lvlText w:val=""/>
      <w:lvlJc w:val="left"/>
      <w:pPr>
        <w:ind w:left="3560" w:hanging="360"/>
      </w:pPr>
      <w:rPr>
        <w:rFonts w:ascii="Symbol" w:hAnsi="Symbol" w:hint="default"/>
      </w:rPr>
    </w:lvl>
    <w:lvl w:ilvl="7" w:tplc="FFFFFFFF" w:tentative="1">
      <w:start w:val="1"/>
      <w:numFmt w:val="bullet"/>
      <w:lvlText w:val="o"/>
      <w:lvlJc w:val="left"/>
      <w:pPr>
        <w:ind w:left="4280" w:hanging="360"/>
      </w:pPr>
      <w:rPr>
        <w:rFonts w:ascii="Courier New" w:hAnsi="Courier New" w:cs="Courier New" w:hint="default"/>
      </w:rPr>
    </w:lvl>
    <w:lvl w:ilvl="8" w:tplc="FFFFFFFF" w:tentative="1">
      <w:start w:val="1"/>
      <w:numFmt w:val="bullet"/>
      <w:lvlText w:val=""/>
      <w:lvlJc w:val="left"/>
      <w:pPr>
        <w:ind w:left="5000" w:hanging="360"/>
      </w:pPr>
      <w:rPr>
        <w:rFonts w:ascii="Wingdings" w:hAnsi="Wingdings" w:hint="default"/>
      </w:rPr>
    </w:lvl>
  </w:abstractNum>
  <w:abstractNum w:abstractNumId="3" w15:restartNumberingAfterBreak="0">
    <w:nsid w:val="19B90598"/>
    <w:multiLevelType w:val="multilevel"/>
    <w:tmpl w:val="BDAAB6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3665F0"/>
    <w:multiLevelType w:val="hybridMultilevel"/>
    <w:tmpl w:val="A1A4AF08"/>
    <w:lvl w:ilvl="0" w:tplc="31808C42">
      <w:start w:val="1"/>
      <w:numFmt w:val="bullet"/>
      <w:lvlText w:val=""/>
      <w:lvlJc w:val="left"/>
      <w:pPr>
        <w:ind w:left="1080" w:hanging="360"/>
      </w:pPr>
      <w:rPr>
        <w:rFonts w:ascii="Symbol" w:hAnsi="Symbol" w:hint="default"/>
        <w:color w:val="000000" w:themeColor="tex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20D41C91"/>
    <w:multiLevelType w:val="hybridMultilevel"/>
    <w:tmpl w:val="2D6875FC"/>
    <w:lvl w:ilvl="0" w:tplc="CC9E5C70">
      <w:numFmt w:val="bullet"/>
      <w:lvlText w:val=""/>
      <w:lvlJc w:val="left"/>
      <w:pPr>
        <w:ind w:left="-320" w:hanging="360"/>
      </w:pPr>
      <w:rPr>
        <w:rFonts w:ascii="Symbol" w:eastAsia="Symbol" w:hAnsi="Symbol" w:cs="Symbol" w:hint="default"/>
        <w:w w:val="100"/>
        <w:sz w:val="22"/>
        <w:szCs w:val="22"/>
        <w:lang w:val="en-GB" w:eastAsia="en-GB" w:bidi="en-GB"/>
      </w:rPr>
    </w:lvl>
    <w:lvl w:ilvl="1" w:tplc="B7D4D15E">
      <w:numFmt w:val="bullet"/>
      <w:lvlText w:val="o"/>
      <w:lvlJc w:val="left"/>
      <w:pPr>
        <w:ind w:left="400" w:hanging="360"/>
      </w:pPr>
      <w:rPr>
        <w:rFonts w:ascii="Courier New" w:eastAsia="Courier New" w:hAnsi="Courier New" w:cs="Courier New" w:hint="default"/>
        <w:w w:val="100"/>
        <w:sz w:val="22"/>
        <w:szCs w:val="22"/>
        <w:lang w:val="en-GB" w:eastAsia="en-GB" w:bidi="en-GB"/>
      </w:rPr>
    </w:lvl>
    <w:lvl w:ilvl="2" w:tplc="7DEE91DE">
      <w:numFmt w:val="bullet"/>
      <w:lvlText w:val="•"/>
      <w:lvlJc w:val="left"/>
      <w:pPr>
        <w:ind w:left="1416" w:hanging="360"/>
      </w:pPr>
      <w:rPr>
        <w:rFonts w:hint="default"/>
        <w:lang w:val="en-GB" w:eastAsia="en-GB" w:bidi="en-GB"/>
      </w:rPr>
    </w:lvl>
    <w:lvl w:ilvl="3" w:tplc="6BC03A7A">
      <w:numFmt w:val="bullet"/>
      <w:lvlText w:val="•"/>
      <w:lvlJc w:val="left"/>
      <w:pPr>
        <w:ind w:left="2432" w:hanging="360"/>
      </w:pPr>
      <w:rPr>
        <w:rFonts w:hint="default"/>
        <w:lang w:val="en-GB" w:eastAsia="en-GB" w:bidi="en-GB"/>
      </w:rPr>
    </w:lvl>
    <w:lvl w:ilvl="4" w:tplc="A566B9AA">
      <w:numFmt w:val="bullet"/>
      <w:lvlText w:val="•"/>
      <w:lvlJc w:val="left"/>
      <w:pPr>
        <w:ind w:left="3448" w:hanging="360"/>
      </w:pPr>
      <w:rPr>
        <w:rFonts w:hint="default"/>
        <w:lang w:val="en-GB" w:eastAsia="en-GB" w:bidi="en-GB"/>
      </w:rPr>
    </w:lvl>
    <w:lvl w:ilvl="5" w:tplc="47924236">
      <w:numFmt w:val="bullet"/>
      <w:lvlText w:val="•"/>
      <w:lvlJc w:val="left"/>
      <w:pPr>
        <w:ind w:left="4465" w:hanging="360"/>
      </w:pPr>
      <w:rPr>
        <w:rFonts w:hint="default"/>
        <w:lang w:val="en-GB" w:eastAsia="en-GB" w:bidi="en-GB"/>
      </w:rPr>
    </w:lvl>
    <w:lvl w:ilvl="6" w:tplc="8AE86BEE">
      <w:numFmt w:val="bullet"/>
      <w:lvlText w:val="•"/>
      <w:lvlJc w:val="left"/>
      <w:pPr>
        <w:ind w:left="5481" w:hanging="360"/>
      </w:pPr>
      <w:rPr>
        <w:rFonts w:hint="default"/>
        <w:lang w:val="en-GB" w:eastAsia="en-GB" w:bidi="en-GB"/>
      </w:rPr>
    </w:lvl>
    <w:lvl w:ilvl="7" w:tplc="2A182E20">
      <w:numFmt w:val="bullet"/>
      <w:lvlText w:val="•"/>
      <w:lvlJc w:val="left"/>
      <w:pPr>
        <w:ind w:left="6497" w:hanging="360"/>
      </w:pPr>
      <w:rPr>
        <w:rFonts w:hint="default"/>
        <w:lang w:val="en-GB" w:eastAsia="en-GB" w:bidi="en-GB"/>
      </w:rPr>
    </w:lvl>
    <w:lvl w:ilvl="8" w:tplc="10723ADC">
      <w:numFmt w:val="bullet"/>
      <w:lvlText w:val="•"/>
      <w:lvlJc w:val="left"/>
      <w:pPr>
        <w:ind w:left="7513" w:hanging="360"/>
      </w:pPr>
      <w:rPr>
        <w:rFonts w:hint="default"/>
        <w:lang w:val="en-GB" w:eastAsia="en-GB" w:bidi="en-GB"/>
      </w:rPr>
    </w:lvl>
  </w:abstractNum>
  <w:abstractNum w:abstractNumId="6" w15:restartNumberingAfterBreak="0">
    <w:nsid w:val="2344296F"/>
    <w:multiLevelType w:val="hybridMultilevel"/>
    <w:tmpl w:val="A34AB830"/>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0D7332"/>
    <w:multiLevelType w:val="multilevel"/>
    <w:tmpl w:val="918C30F4"/>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9555BEC"/>
    <w:multiLevelType w:val="hybridMultilevel"/>
    <w:tmpl w:val="9CDC12DC"/>
    <w:lvl w:ilvl="0" w:tplc="08090003">
      <w:start w:val="1"/>
      <w:numFmt w:val="bullet"/>
      <w:lvlText w:val="o"/>
      <w:lvlJc w:val="left"/>
      <w:pPr>
        <w:ind w:left="1120" w:hanging="360"/>
      </w:pPr>
      <w:rPr>
        <w:rFonts w:ascii="Courier New" w:hAnsi="Courier New" w:cs="Courier New" w:hint="default"/>
        <w:w w:val="100"/>
        <w:sz w:val="22"/>
        <w:szCs w:val="22"/>
        <w:lang w:val="en-GB" w:eastAsia="en-GB" w:bidi="en-GB"/>
      </w:rPr>
    </w:lvl>
    <w:lvl w:ilvl="1" w:tplc="FFFFFFFF">
      <w:numFmt w:val="bullet"/>
      <w:lvlText w:val="o"/>
      <w:lvlJc w:val="left"/>
      <w:pPr>
        <w:ind w:left="1840" w:hanging="360"/>
      </w:pPr>
      <w:rPr>
        <w:rFonts w:ascii="Courier New" w:eastAsia="Courier New" w:hAnsi="Courier New" w:cs="Courier New" w:hint="default"/>
        <w:w w:val="100"/>
        <w:sz w:val="22"/>
        <w:szCs w:val="22"/>
        <w:lang w:val="en-GB" w:eastAsia="en-GB" w:bidi="en-GB"/>
      </w:rPr>
    </w:lvl>
    <w:lvl w:ilvl="2" w:tplc="FFFFFFFF">
      <w:numFmt w:val="bullet"/>
      <w:lvlText w:val="•"/>
      <w:lvlJc w:val="left"/>
      <w:pPr>
        <w:ind w:left="2856" w:hanging="360"/>
      </w:pPr>
      <w:rPr>
        <w:rFonts w:hint="default"/>
        <w:lang w:val="en-GB" w:eastAsia="en-GB" w:bidi="en-GB"/>
      </w:rPr>
    </w:lvl>
    <w:lvl w:ilvl="3" w:tplc="FFFFFFFF">
      <w:numFmt w:val="bullet"/>
      <w:lvlText w:val="•"/>
      <w:lvlJc w:val="left"/>
      <w:pPr>
        <w:ind w:left="3872" w:hanging="360"/>
      </w:pPr>
      <w:rPr>
        <w:rFonts w:hint="default"/>
        <w:lang w:val="en-GB" w:eastAsia="en-GB" w:bidi="en-GB"/>
      </w:rPr>
    </w:lvl>
    <w:lvl w:ilvl="4" w:tplc="FFFFFFFF">
      <w:numFmt w:val="bullet"/>
      <w:lvlText w:val="•"/>
      <w:lvlJc w:val="left"/>
      <w:pPr>
        <w:ind w:left="4888" w:hanging="360"/>
      </w:pPr>
      <w:rPr>
        <w:rFonts w:hint="default"/>
        <w:lang w:val="en-GB" w:eastAsia="en-GB" w:bidi="en-GB"/>
      </w:rPr>
    </w:lvl>
    <w:lvl w:ilvl="5" w:tplc="FFFFFFFF">
      <w:numFmt w:val="bullet"/>
      <w:lvlText w:val="•"/>
      <w:lvlJc w:val="left"/>
      <w:pPr>
        <w:ind w:left="5905" w:hanging="360"/>
      </w:pPr>
      <w:rPr>
        <w:rFonts w:hint="default"/>
        <w:lang w:val="en-GB" w:eastAsia="en-GB" w:bidi="en-GB"/>
      </w:rPr>
    </w:lvl>
    <w:lvl w:ilvl="6" w:tplc="FFFFFFFF">
      <w:numFmt w:val="bullet"/>
      <w:lvlText w:val="•"/>
      <w:lvlJc w:val="left"/>
      <w:pPr>
        <w:ind w:left="6921" w:hanging="360"/>
      </w:pPr>
      <w:rPr>
        <w:rFonts w:hint="default"/>
        <w:lang w:val="en-GB" w:eastAsia="en-GB" w:bidi="en-GB"/>
      </w:rPr>
    </w:lvl>
    <w:lvl w:ilvl="7" w:tplc="FFFFFFFF">
      <w:numFmt w:val="bullet"/>
      <w:lvlText w:val="•"/>
      <w:lvlJc w:val="left"/>
      <w:pPr>
        <w:ind w:left="7937" w:hanging="360"/>
      </w:pPr>
      <w:rPr>
        <w:rFonts w:hint="default"/>
        <w:lang w:val="en-GB" w:eastAsia="en-GB" w:bidi="en-GB"/>
      </w:rPr>
    </w:lvl>
    <w:lvl w:ilvl="8" w:tplc="FFFFFFFF">
      <w:numFmt w:val="bullet"/>
      <w:lvlText w:val="•"/>
      <w:lvlJc w:val="left"/>
      <w:pPr>
        <w:ind w:left="8953" w:hanging="360"/>
      </w:pPr>
      <w:rPr>
        <w:rFonts w:hint="default"/>
        <w:lang w:val="en-GB" w:eastAsia="en-GB" w:bidi="en-GB"/>
      </w:rPr>
    </w:lvl>
  </w:abstractNum>
  <w:abstractNum w:abstractNumId="9" w15:restartNumberingAfterBreak="0">
    <w:nsid w:val="2C270738"/>
    <w:multiLevelType w:val="multilevel"/>
    <w:tmpl w:val="918C30F4"/>
    <w:lvl w:ilvl="0">
      <w:start w:val="1"/>
      <w:numFmt w:val="decimal"/>
      <w:lvlText w:val="%1."/>
      <w:lvlJc w:val="left"/>
      <w:pPr>
        <w:tabs>
          <w:tab w:val="num" w:pos="720"/>
        </w:tabs>
        <w:ind w:left="720" w:hanging="360"/>
      </w:pPr>
      <w:rPr>
        <w:rFonts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start w:val="1"/>
      <w:numFmt w:val="decimal"/>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3B0AFD"/>
    <w:multiLevelType w:val="hybridMultilevel"/>
    <w:tmpl w:val="778E21A4"/>
    <w:lvl w:ilvl="0" w:tplc="31808C42">
      <w:start w:val="1"/>
      <w:numFmt w:val="bullet"/>
      <w:lvlText w:val=""/>
      <w:lvlJc w:val="left"/>
      <w:pPr>
        <w:ind w:left="184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39A66BC"/>
    <w:multiLevelType w:val="hybridMultilevel"/>
    <w:tmpl w:val="0E9AAC84"/>
    <w:lvl w:ilvl="0" w:tplc="D70C99D0">
      <w:start w:val="1"/>
      <w:numFmt w:val="decimal"/>
      <w:lvlText w:val="%1."/>
      <w:lvlJc w:val="left"/>
      <w:pPr>
        <w:ind w:left="1480" w:hanging="360"/>
      </w:pPr>
      <w:rPr>
        <w:rFonts w:hint="default"/>
        <w:color w:val="000000" w:themeColor="text1"/>
        <w:w w:val="100"/>
        <w:lang w:val="en-GB" w:eastAsia="en-GB" w:bidi="en-G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56D5299"/>
    <w:multiLevelType w:val="multilevel"/>
    <w:tmpl w:val="7FA0B2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6BE488A"/>
    <w:multiLevelType w:val="multilevel"/>
    <w:tmpl w:val="D6F29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0945F8"/>
    <w:multiLevelType w:val="hybridMultilevel"/>
    <w:tmpl w:val="6E867078"/>
    <w:lvl w:ilvl="0" w:tplc="31808C42">
      <w:start w:val="1"/>
      <w:numFmt w:val="bullet"/>
      <w:lvlText w:val=""/>
      <w:lvlJc w:val="left"/>
      <w:pPr>
        <w:ind w:left="720" w:hanging="360"/>
      </w:pPr>
      <w:rPr>
        <w:rFonts w:ascii="Symbol" w:hAnsi="Symbol" w:hint="default"/>
        <w:color w:val="000000" w:themeColor="text1"/>
      </w:rPr>
    </w:lvl>
    <w:lvl w:ilvl="1" w:tplc="08090001">
      <w:start w:val="1"/>
      <w:numFmt w:val="bullet"/>
      <w:lvlText w:val=""/>
      <w:lvlJc w:val="left"/>
      <w:pPr>
        <w:ind w:left="320" w:hanging="360"/>
      </w:pPr>
      <w:rPr>
        <w:rFonts w:ascii="Symbol" w:hAnsi="Symbol" w:hint="default"/>
      </w:rPr>
    </w:lvl>
    <w:lvl w:ilvl="2" w:tplc="08090001">
      <w:start w:val="1"/>
      <w:numFmt w:val="bullet"/>
      <w:lvlText w:val=""/>
      <w:lvlJc w:val="left"/>
      <w:pPr>
        <w:ind w:left="1040" w:hanging="360"/>
      </w:pPr>
      <w:rPr>
        <w:rFonts w:ascii="Symbol" w:hAnsi="Symbol" w:hint="default"/>
      </w:rPr>
    </w:lvl>
    <w:lvl w:ilvl="3" w:tplc="08090003">
      <w:start w:val="1"/>
      <w:numFmt w:val="bullet"/>
      <w:lvlText w:val="o"/>
      <w:lvlJc w:val="left"/>
      <w:pPr>
        <w:ind w:left="1760" w:hanging="360"/>
      </w:pPr>
      <w:rPr>
        <w:rFonts w:ascii="Courier New" w:hAnsi="Courier New" w:cs="Courier New" w:hint="default"/>
      </w:rPr>
    </w:lvl>
    <w:lvl w:ilvl="4" w:tplc="08090003">
      <w:start w:val="1"/>
      <w:numFmt w:val="bullet"/>
      <w:lvlText w:val="o"/>
      <w:lvlJc w:val="left"/>
      <w:pPr>
        <w:ind w:left="2480" w:hanging="360"/>
      </w:pPr>
      <w:rPr>
        <w:rFonts w:ascii="Courier New" w:hAnsi="Courier New" w:cs="Courier New" w:hint="default"/>
      </w:rPr>
    </w:lvl>
    <w:lvl w:ilvl="5" w:tplc="08090005" w:tentative="1">
      <w:start w:val="1"/>
      <w:numFmt w:val="bullet"/>
      <w:lvlText w:val=""/>
      <w:lvlJc w:val="left"/>
      <w:pPr>
        <w:ind w:left="3200" w:hanging="360"/>
      </w:pPr>
      <w:rPr>
        <w:rFonts w:ascii="Wingdings" w:hAnsi="Wingdings" w:hint="default"/>
      </w:rPr>
    </w:lvl>
    <w:lvl w:ilvl="6" w:tplc="08090001" w:tentative="1">
      <w:start w:val="1"/>
      <w:numFmt w:val="bullet"/>
      <w:lvlText w:val=""/>
      <w:lvlJc w:val="left"/>
      <w:pPr>
        <w:ind w:left="3920" w:hanging="360"/>
      </w:pPr>
      <w:rPr>
        <w:rFonts w:ascii="Symbol" w:hAnsi="Symbol" w:hint="default"/>
      </w:rPr>
    </w:lvl>
    <w:lvl w:ilvl="7" w:tplc="08090003" w:tentative="1">
      <w:start w:val="1"/>
      <w:numFmt w:val="bullet"/>
      <w:lvlText w:val="o"/>
      <w:lvlJc w:val="left"/>
      <w:pPr>
        <w:ind w:left="4640" w:hanging="360"/>
      </w:pPr>
      <w:rPr>
        <w:rFonts w:ascii="Courier New" w:hAnsi="Courier New" w:cs="Courier New" w:hint="default"/>
      </w:rPr>
    </w:lvl>
    <w:lvl w:ilvl="8" w:tplc="08090005" w:tentative="1">
      <w:start w:val="1"/>
      <w:numFmt w:val="bullet"/>
      <w:lvlText w:val=""/>
      <w:lvlJc w:val="left"/>
      <w:pPr>
        <w:ind w:left="5360" w:hanging="360"/>
      </w:pPr>
      <w:rPr>
        <w:rFonts w:ascii="Wingdings" w:hAnsi="Wingdings" w:hint="default"/>
      </w:rPr>
    </w:lvl>
  </w:abstractNum>
  <w:abstractNum w:abstractNumId="15" w15:restartNumberingAfterBreak="0">
    <w:nsid w:val="3EEC15EF"/>
    <w:multiLevelType w:val="multilevel"/>
    <w:tmpl w:val="559229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292496"/>
    <w:multiLevelType w:val="hybridMultilevel"/>
    <w:tmpl w:val="2C4EF36C"/>
    <w:lvl w:ilvl="0" w:tplc="FFFFFFFF">
      <w:numFmt w:val="bullet"/>
      <w:lvlText w:val=""/>
      <w:lvlJc w:val="left"/>
      <w:pPr>
        <w:ind w:left="-320" w:hanging="360"/>
      </w:pPr>
      <w:rPr>
        <w:rFonts w:ascii="Symbol" w:eastAsia="Symbol" w:hAnsi="Symbol" w:cs="Symbol" w:hint="default"/>
        <w:w w:val="100"/>
        <w:sz w:val="22"/>
        <w:szCs w:val="22"/>
        <w:lang w:val="en-GB" w:eastAsia="en-GB" w:bidi="en-GB"/>
      </w:rPr>
    </w:lvl>
    <w:lvl w:ilvl="1" w:tplc="FFFFFFFF">
      <w:numFmt w:val="bullet"/>
      <w:lvlText w:val="o"/>
      <w:lvlJc w:val="left"/>
      <w:pPr>
        <w:ind w:left="400" w:hanging="360"/>
      </w:pPr>
      <w:rPr>
        <w:rFonts w:ascii="Courier New" w:eastAsia="Courier New" w:hAnsi="Courier New" w:cs="Courier New" w:hint="default"/>
        <w:w w:val="100"/>
        <w:sz w:val="22"/>
        <w:szCs w:val="22"/>
        <w:lang w:val="en-GB" w:eastAsia="en-GB" w:bidi="en-GB"/>
      </w:rPr>
    </w:lvl>
    <w:lvl w:ilvl="2" w:tplc="08090003">
      <w:start w:val="1"/>
      <w:numFmt w:val="bullet"/>
      <w:lvlText w:val="o"/>
      <w:lvlJc w:val="left"/>
      <w:pPr>
        <w:ind w:left="1416" w:hanging="360"/>
      </w:pPr>
      <w:rPr>
        <w:rFonts w:ascii="Courier New" w:hAnsi="Courier New" w:cs="Courier New" w:hint="default"/>
      </w:rPr>
    </w:lvl>
    <w:lvl w:ilvl="3" w:tplc="FFFFFFFF">
      <w:numFmt w:val="bullet"/>
      <w:lvlText w:val="•"/>
      <w:lvlJc w:val="left"/>
      <w:pPr>
        <w:ind w:left="2432" w:hanging="360"/>
      </w:pPr>
      <w:rPr>
        <w:rFonts w:hint="default"/>
        <w:lang w:val="en-GB" w:eastAsia="en-GB" w:bidi="en-GB"/>
      </w:rPr>
    </w:lvl>
    <w:lvl w:ilvl="4" w:tplc="FFFFFFFF">
      <w:numFmt w:val="bullet"/>
      <w:lvlText w:val="•"/>
      <w:lvlJc w:val="left"/>
      <w:pPr>
        <w:ind w:left="3448" w:hanging="360"/>
      </w:pPr>
      <w:rPr>
        <w:rFonts w:hint="default"/>
        <w:lang w:val="en-GB" w:eastAsia="en-GB" w:bidi="en-GB"/>
      </w:rPr>
    </w:lvl>
    <w:lvl w:ilvl="5" w:tplc="FFFFFFFF">
      <w:numFmt w:val="bullet"/>
      <w:lvlText w:val="•"/>
      <w:lvlJc w:val="left"/>
      <w:pPr>
        <w:ind w:left="4465" w:hanging="360"/>
      </w:pPr>
      <w:rPr>
        <w:rFonts w:hint="default"/>
        <w:lang w:val="en-GB" w:eastAsia="en-GB" w:bidi="en-GB"/>
      </w:rPr>
    </w:lvl>
    <w:lvl w:ilvl="6" w:tplc="FFFFFFFF">
      <w:numFmt w:val="bullet"/>
      <w:lvlText w:val="•"/>
      <w:lvlJc w:val="left"/>
      <w:pPr>
        <w:ind w:left="5481" w:hanging="360"/>
      </w:pPr>
      <w:rPr>
        <w:rFonts w:hint="default"/>
        <w:lang w:val="en-GB" w:eastAsia="en-GB" w:bidi="en-GB"/>
      </w:rPr>
    </w:lvl>
    <w:lvl w:ilvl="7" w:tplc="FFFFFFFF">
      <w:numFmt w:val="bullet"/>
      <w:lvlText w:val="•"/>
      <w:lvlJc w:val="left"/>
      <w:pPr>
        <w:ind w:left="6497" w:hanging="360"/>
      </w:pPr>
      <w:rPr>
        <w:rFonts w:hint="default"/>
        <w:lang w:val="en-GB" w:eastAsia="en-GB" w:bidi="en-GB"/>
      </w:rPr>
    </w:lvl>
    <w:lvl w:ilvl="8" w:tplc="FFFFFFFF">
      <w:numFmt w:val="bullet"/>
      <w:lvlText w:val="•"/>
      <w:lvlJc w:val="left"/>
      <w:pPr>
        <w:ind w:left="7513" w:hanging="360"/>
      </w:pPr>
      <w:rPr>
        <w:rFonts w:hint="default"/>
        <w:lang w:val="en-GB" w:eastAsia="en-GB" w:bidi="en-GB"/>
      </w:rPr>
    </w:lvl>
  </w:abstractNum>
  <w:abstractNum w:abstractNumId="17" w15:restartNumberingAfterBreak="0">
    <w:nsid w:val="4D271C7B"/>
    <w:multiLevelType w:val="multilevel"/>
    <w:tmpl w:val="32A66C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C8003C"/>
    <w:multiLevelType w:val="hybridMultilevel"/>
    <w:tmpl w:val="5E1CF15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5E422FE"/>
    <w:multiLevelType w:val="hybridMultilevel"/>
    <w:tmpl w:val="B63A8308"/>
    <w:lvl w:ilvl="0" w:tplc="284A1AA0">
      <w:start w:val="1"/>
      <w:numFmt w:val="decimal"/>
      <w:lvlText w:val="%1)"/>
      <w:lvlJc w:val="left"/>
      <w:pPr>
        <w:ind w:left="2920" w:hanging="360"/>
      </w:pPr>
      <w:rPr>
        <w:rFonts w:hint="default"/>
      </w:rPr>
    </w:lvl>
    <w:lvl w:ilvl="1" w:tplc="08090019">
      <w:start w:val="1"/>
      <w:numFmt w:val="lowerLetter"/>
      <w:lvlText w:val="%2."/>
      <w:lvlJc w:val="left"/>
      <w:pPr>
        <w:ind w:left="3640" w:hanging="360"/>
      </w:pPr>
    </w:lvl>
    <w:lvl w:ilvl="2" w:tplc="0809001B" w:tentative="1">
      <w:start w:val="1"/>
      <w:numFmt w:val="lowerRoman"/>
      <w:lvlText w:val="%3."/>
      <w:lvlJc w:val="right"/>
      <w:pPr>
        <w:ind w:left="4360" w:hanging="180"/>
      </w:pPr>
    </w:lvl>
    <w:lvl w:ilvl="3" w:tplc="0809000F" w:tentative="1">
      <w:start w:val="1"/>
      <w:numFmt w:val="decimal"/>
      <w:lvlText w:val="%4."/>
      <w:lvlJc w:val="left"/>
      <w:pPr>
        <w:ind w:left="5080" w:hanging="360"/>
      </w:pPr>
    </w:lvl>
    <w:lvl w:ilvl="4" w:tplc="08090019" w:tentative="1">
      <w:start w:val="1"/>
      <w:numFmt w:val="lowerLetter"/>
      <w:lvlText w:val="%5."/>
      <w:lvlJc w:val="left"/>
      <w:pPr>
        <w:ind w:left="5800" w:hanging="360"/>
      </w:pPr>
    </w:lvl>
    <w:lvl w:ilvl="5" w:tplc="0809001B" w:tentative="1">
      <w:start w:val="1"/>
      <w:numFmt w:val="lowerRoman"/>
      <w:lvlText w:val="%6."/>
      <w:lvlJc w:val="right"/>
      <w:pPr>
        <w:ind w:left="6520" w:hanging="180"/>
      </w:pPr>
    </w:lvl>
    <w:lvl w:ilvl="6" w:tplc="0809000F" w:tentative="1">
      <w:start w:val="1"/>
      <w:numFmt w:val="decimal"/>
      <w:lvlText w:val="%7."/>
      <w:lvlJc w:val="left"/>
      <w:pPr>
        <w:ind w:left="7240" w:hanging="360"/>
      </w:pPr>
    </w:lvl>
    <w:lvl w:ilvl="7" w:tplc="08090019" w:tentative="1">
      <w:start w:val="1"/>
      <w:numFmt w:val="lowerLetter"/>
      <w:lvlText w:val="%8."/>
      <w:lvlJc w:val="left"/>
      <w:pPr>
        <w:ind w:left="7960" w:hanging="360"/>
      </w:pPr>
    </w:lvl>
    <w:lvl w:ilvl="8" w:tplc="0809001B" w:tentative="1">
      <w:start w:val="1"/>
      <w:numFmt w:val="lowerRoman"/>
      <w:lvlText w:val="%9."/>
      <w:lvlJc w:val="right"/>
      <w:pPr>
        <w:ind w:left="8680" w:hanging="180"/>
      </w:pPr>
    </w:lvl>
  </w:abstractNum>
  <w:abstractNum w:abstractNumId="20" w15:restartNumberingAfterBreak="0">
    <w:nsid w:val="68C800CF"/>
    <w:multiLevelType w:val="hybridMultilevel"/>
    <w:tmpl w:val="A0EE73B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6E8819F8"/>
    <w:multiLevelType w:val="hybridMultilevel"/>
    <w:tmpl w:val="EE18C7A0"/>
    <w:lvl w:ilvl="0" w:tplc="FFFFFFFF">
      <w:start w:val="1"/>
      <w:numFmt w:val="bullet"/>
      <w:lvlText w:val=""/>
      <w:lvlJc w:val="left"/>
      <w:pPr>
        <w:ind w:left="1840" w:hanging="360"/>
      </w:pPr>
      <w:rPr>
        <w:rFonts w:ascii="Symbol" w:hAnsi="Symbol" w:hint="default"/>
        <w:color w:val="000000" w:themeColor="text1"/>
      </w:rPr>
    </w:lvl>
    <w:lvl w:ilvl="1" w:tplc="08090003">
      <w:start w:val="1"/>
      <w:numFmt w:val="bullet"/>
      <w:lvlText w:val="o"/>
      <w:lvlJc w:val="left"/>
      <w:pPr>
        <w:ind w:left="72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FFD1D2C"/>
    <w:multiLevelType w:val="hybridMultilevel"/>
    <w:tmpl w:val="B53C552C"/>
    <w:lvl w:ilvl="0" w:tplc="08090001">
      <w:start w:val="1"/>
      <w:numFmt w:val="bullet"/>
      <w:lvlText w:val=""/>
      <w:lvlJc w:val="left"/>
      <w:pPr>
        <w:ind w:left="1840" w:hanging="360"/>
      </w:pPr>
      <w:rPr>
        <w:rFonts w:ascii="Symbol" w:hAnsi="Symbol" w:hint="default"/>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0717F89"/>
    <w:multiLevelType w:val="hybridMultilevel"/>
    <w:tmpl w:val="78189566"/>
    <w:lvl w:ilvl="0" w:tplc="08090003">
      <w:start w:val="1"/>
      <w:numFmt w:val="bullet"/>
      <w:lvlText w:val="o"/>
      <w:lvlJc w:val="left"/>
      <w:pPr>
        <w:ind w:left="1120" w:hanging="360"/>
      </w:pPr>
      <w:rPr>
        <w:rFonts w:ascii="Courier New" w:hAnsi="Courier New" w:cs="Courier New" w:hint="default"/>
      </w:rPr>
    </w:lvl>
    <w:lvl w:ilvl="1" w:tplc="FFFFFFFF" w:tentative="1">
      <w:start w:val="1"/>
      <w:numFmt w:val="bullet"/>
      <w:lvlText w:val="o"/>
      <w:lvlJc w:val="left"/>
      <w:pPr>
        <w:ind w:left="4360" w:hanging="360"/>
      </w:pPr>
      <w:rPr>
        <w:rFonts w:ascii="Courier New" w:hAnsi="Courier New" w:cs="Courier New" w:hint="default"/>
      </w:rPr>
    </w:lvl>
    <w:lvl w:ilvl="2" w:tplc="FFFFFFFF" w:tentative="1">
      <w:start w:val="1"/>
      <w:numFmt w:val="bullet"/>
      <w:lvlText w:val=""/>
      <w:lvlJc w:val="left"/>
      <w:pPr>
        <w:ind w:left="5080" w:hanging="360"/>
      </w:pPr>
      <w:rPr>
        <w:rFonts w:ascii="Wingdings" w:hAnsi="Wingdings" w:hint="default"/>
      </w:rPr>
    </w:lvl>
    <w:lvl w:ilvl="3" w:tplc="FFFFFFFF" w:tentative="1">
      <w:start w:val="1"/>
      <w:numFmt w:val="bullet"/>
      <w:lvlText w:val=""/>
      <w:lvlJc w:val="left"/>
      <w:pPr>
        <w:ind w:left="5800" w:hanging="360"/>
      </w:pPr>
      <w:rPr>
        <w:rFonts w:ascii="Symbol" w:hAnsi="Symbol" w:hint="default"/>
      </w:rPr>
    </w:lvl>
    <w:lvl w:ilvl="4" w:tplc="FFFFFFFF" w:tentative="1">
      <w:start w:val="1"/>
      <w:numFmt w:val="bullet"/>
      <w:lvlText w:val="o"/>
      <w:lvlJc w:val="left"/>
      <w:pPr>
        <w:ind w:left="6520" w:hanging="360"/>
      </w:pPr>
      <w:rPr>
        <w:rFonts w:ascii="Courier New" w:hAnsi="Courier New" w:cs="Courier New" w:hint="default"/>
      </w:rPr>
    </w:lvl>
    <w:lvl w:ilvl="5" w:tplc="FFFFFFFF" w:tentative="1">
      <w:start w:val="1"/>
      <w:numFmt w:val="bullet"/>
      <w:lvlText w:val=""/>
      <w:lvlJc w:val="left"/>
      <w:pPr>
        <w:ind w:left="7240" w:hanging="360"/>
      </w:pPr>
      <w:rPr>
        <w:rFonts w:ascii="Wingdings" w:hAnsi="Wingdings" w:hint="default"/>
      </w:rPr>
    </w:lvl>
    <w:lvl w:ilvl="6" w:tplc="FFFFFFFF" w:tentative="1">
      <w:start w:val="1"/>
      <w:numFmt w:val="bullet"/>
      <w:lvlText w:val=""/>
      <w:lvlJc w:val="left"/>
      <w:pPr>
        <w:ind w:left="7960" w:hanging="360"/>
      </w:pPr>
      <w:rPr>
        <w:rFonts w:ascii="Symbol" w:hAnsi="Symbol" w:hint="default"/>
      </w:rPr>
    </w:lvl>
    <w:lvl w:ilvl="7" w:tplc="FFFFFFFF" w:tentative="1">
      <w:start w:val="1"/>
      <w:numFmt w:val="bullet"/>
      <w:lvlText w:val="o"/>
      <w:lvlJc w:val="left"/>
      <w:pPr>
        <w:ind w:left="8680" w:hanging="360"/>
      </w:pPr>
      <w:rPr>
        <w:rFonts w:ascii="Courier New" w:hAnsi="Courier New" w:cs="Courier New" w:hint="default"/>
      </w:rPr>
    </w:lvl>
    <w:lvl w:ilvl="8" w:tplc="FFFFFFFF" w:tentative="1">
      <w:start w:val="1"/>
      <w:numFmt w:val="bullet"/>
      <w:lvlText w:val=""/>
      <w:lvlJc w:val="left"/>
      <w:pPr>
        <w:ind w:left="9400" w:hanging="360"/>
      </w:pPr>
      <w:rPr>
        <w:rFonts w:ascii="Wingdings" w:hAnsi="Wingdings" w:hint="default"/>
      </w:rPr>
    </w:lvl>
  </w:abstractNum>
  <w:abstractNum w:abstractNumId="24" w15:restartNumberingAfterBreak="0">
    <w:nsid w:val="7AFF52E1"/>
    <w:multiLevelType w:val="multilevel"/>
    <w:tmpl w:val="DA0816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lowerLetter"/>
      <w:lvlText w:val="%3)"/>
      <w:lvlJc w:val="left"/>
      <w:pPr>
        <w:ind w:left="2160" w:hanging="360"/>
      </w:pPr>
      <w:rPr>
        <w:rFonts w:hint="default"/>
        <w:b w:val="0"/>
        <w:color w:val="auto"/>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E374DB8"/>
    <w:multiLevelType w:val="hybridMultilevel"/>
    <w:tmpl w:val="843A0E5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7F1A501F"/>
    <w:multiLevelType w:val="hybridMultilevel"/>
    <w:tmpl w:val="7068DC9E"/>
    <w:lvl w:ilvl="0" w:tplc="6A885D14">
      <w:start w:val="1"/>
      <w:numFmt w:val="bullet"/>
      <w:pStyle w:val="ListParagraph"/>
      <w:lvlText w:val=""/>
      <w:lvlJc w:val="left"/>
      <w:pPr>
        <w:ind w:left="720" w:hanging="360"/>
      </w:pPr>
      <w:rPr>
        <w:rFonts w:ascii="Symbol" w:hAnsi="Symbol" w:hint="default"/>
        <w:color w:val="653279"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F9D7251"/>
    <w:multiLevelType w:val="hybridMultilevel"/>
    <w:tmpl w:val="D020DA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5"/>
  </w:num>
  <w:num w:numId="3">
    <w:abstractNumId w:val="12"/>
  </w:num>
  <w:num w:numId="4">
    <w:abstractNumId w:val="19"/>
  </w:num>
  <w:num w:numId="5">
    <w:abstractNumId w:val="10"/>
  </w:num>
  <w:num w:numId="6">
    <w:abstractNumId w:val="14"/>
  </w:num>
  <w:num w:numId="7">
    <w:abstractNumId w:val="22"/>
  </w:num>
  <w:num w:numId="8">
    <w:abstractNumId w:val="1"/>
  </w:num>
  <w:num w:numId="9">
    <w:abstractNumId w:val="18"/>
  </w:num>
  <w:num w:numId="10">
    <w:abstractNumId w:val="11"/>
  </w:num>
  <w:num w:numId="11">
    <w:abstractNumId w:val="8"/>
  </w:num>
  <w:num w:numId="12">
    <w:abstractNumId w:val="23"/>
  </w:num>
  <w:num w:numId="13">
    <w:abstractNumId w:val="17"/>
  </w:num>
  <w:num w:numId="14">
    <w:abstractNumId w:val="13"/>
  </w:num>
  <w:num w:numId="15">
    <w:abstractNumId w:val="7"/>
  </w:num>
  <w:num w:numId="16">
    <w:abstractNumId w:val="15"/>
  </w:num>
  <w:num w:numId="17">
    <w:abstractNumId w:val="24"/>
  </w:num>
  <w:num w:numId="18">
    <w:abstractNumId w:val="3"/>
  </w:num>
  <w:num w:numId="19">
    <w:abstractNumId w:val="0"/>
  </w:num>
  <w:num w:numId="20">
    <w:abstractNumId w:val="2"/>
  </w:num>
  <w:num w:numId="21">
    <w:abstractNumId w:val="27"/>
  </w:num>
  <w:num w:numId="22">
    <w:abstractNumId w:val="25"/>
  </w:num>
  <w:num w:numId="23">
    <w:abstractNumId w:val="20"/>
  </w:num>
  <w:num w:numId="24">
    <w:abstractNumId w:val="9"/>
  </w:num>
  <w:num w:numId="25">
    <w:abstractNumId w:val="21"/>
  </w:num>
  <w:num w:numId="26">
    <w:abstractNumId w:val="6"/>
  </w:num>
  <w:num w:numId="27">
    <w:abstractNumId w:val="4"/>
  </w:num>
  <w:num w:numId="28">
    <w:abstractNumId w:val="1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326"/>
    <w:rsid w:val="0001416C"/>
    <w:rsid w:val="0002669B"/>
    <w:rsid w:val="0005104D"/>
    <w:rsid w:val="0005480B"/>
    <w:rsid w:val="0007088A"/>
    <w:rsid w:val="0009031D"/>
    <w:rsid w:val="000931F1"/>
    <w:rsid w:val="000A21E9"/>
    <w:rsid w:val="000B25C4"/>
    <w:rsid w:val="000B2D47"/>
    <w:rsid w:val="000B37D9"/>
    <w:rsid w:val="000B37ED"/>
    <w:rsid w:val="000C2308"/>
    <w:rsid w:val="000D01F1"/>
    <w:rsid w:val="000D14C8"/>
    <w:rsid w:val="000E09C8"/>
    <w:rsid w:val="000E1370"/>
    <w:rsid w:val="000E21CD"/>
    <w:rsid w:val="000E3BEF"/>
    <w:rsid w:val="000F5286"/>
    <w:rsid w:val="001001FA"/>
    <w:rsid w:val="0010340F"/>
    <w:rsid w:val="001124F7"/>
    <w:rsid w:val="00126541"/>
    <w:rsid w:val="00131293"/>
    <w:rsid w:val="001372AE"/>
    <w:rsid w:val="00141A29"/>
    <w:rsid w:val="00152BC5"/>
    <w:rsid w:val="0015472E"/>
    <w:rsid w:val="001605D4"/>
    <w:rsid w:val="001624C2"/>
    <w:rsid w:val="00162FFA"/>
    <w:rsid w:val="001740D9"/>
    <w:rsid w:val="00183E6B"/>
    <w:rsid w:val="00185E35"/>
    <w:rsid w:val="00186F8E"/>
    <w:rsid w:val="001903DA"/>
    <w:rsid w:val="001B5569"/>
    <w:rsid w:val="001B5E82"/>
    <w:rsid w:val="001D4662"/>
    <w:rsid w:val="001E0E9F"/>
    <w:rsid w:val="001F47D3"/>
    <w:rsid w:val="001F6E6B"/>
    <w:rsid w:val="00212518"/>
    <w:rsid w:val="00220E8C"/>
    <w:rsid w:val="00232961"/>
    <w:rsid w:val="002443BE"/>
    <w:rsid w:val="00252632"/>
    <w:rsid w:val="00263582"/>
    <w:rsid w:val="00265835"/>
    <w:rsid w:val="00266273"/>
    <w:rsid w:val="00266A26"/>
    <w:rsid w:val="00267F61"/>
    <w:rsid w:val="00273272"/>
    <w:rsid w:val="002804DF"/>
    <w:rsid w:val="00281902"/>
    <w:rsid w:val="002825BF"/>
    <w:rsid w:val="0029509E"/>
    <w:rsid w:val="00295BE5"/>
    <w:rsid w:val="002A0EA7"/>
    <w:rsid w:val="002A22B7"/>
    <w:rsid w:val="002A31D4"/>
    <w:rsid w:val="002C410C"/>
    <w:rsid w:val="002C6722"/>
    <w:rsid w:val="002E062D"/>
    <w:rsid w:val="002E091F"/>
    <w:rsid w:val="002E675B"/>
    <w:rsid w:val="002F27E7"/>
    <w:rsid w:val="002F4C2D"/>
    <w:rsid w:val="0030123F"/>
    <w:rsid w:val="00302A15"/>
    <w:rsid w:val="00307EBE"/>
    <w:rsid w:val="00334793"/>
    <w:rsid w:val="0034209E"/>
    <w:rsid w:val="0034376E"/>
    <w:rsid w:val="00345E95"/>
    <w:rsid w:val="00355F72"/>
    <w:rsid w:val="003628E6"/>
    <w:rsid w:val="00366CCD"/>
    <w:rsid w:val="003864D9"/>
    <w:rsid w:val="00394E9D"/>
    <w:rsid w:val="003B0300"/>
    <w:rsid w:val="003B06FE"/>
    <w:rsid w:val="003B15D0"/>
    <w:rsid w:val="003B3812"/>
    <w:rsid w:val="003B48B3"/>
    <w:rsid w:val="003C2505"/>
    <w:rsid w:val="003C5A2E"/>
    <w:rsid w:val="003D2564"/>
    <w:rsid w:val="003E13FC"/>
    <w:rsid w:val="003E33CE"/>
    <w:rsid w:val="004259CA"/>
    <w:rsid w:val="00437C40"/>
    <w:rsid w:val="00443B91"/>
    <w:rsid w:val="00450A78"/>
    <w:rsid w:val="004536BF"/>
    <w:rsid w:val="00456D98"/>
    <w:rsid w:val="00465A47"/>
    <w:rsid w:val="0048538D"/>
    <w:rsid w:val="00492059"/>
    <w:rsid w:val="004A5FF6"/>
    <w:rsid w:val="004A7598"/>
    <w:rsid w:val="004B0666"/>
    <w:rsid w:val="004B27D4"/>
    <w:rsid w:val="004C1FB2"/>
    <w:rsid w:val="004C5D12"/>
    <w:rsid w:val="004D59A5"/>
    <w:rsid w:val="004E1701"/>
    <w:rsid w:val="004E24F0"/>
    <w:rsid w:val="004E2A47"/>
    <w:rsid w:val="004E7702"/>
    <w:rsid w:val="004F29E4"/>
    <w:rsid w:val="00504CCB"/>
    <w:rsid w:val="00520AA6"/>
    <w:rsid w:val="00521529"/>
    <w:rsid w:val="0054270B"/>
    <w:rsid w:val="0055399A"/>
    <w:rsid w:val="005611B8"/>
    <w:rsid w:val="005629C0"/>
    <w:rsid w:val="00570631"/>
    <w:rsid w:val="00576CDE"/>
    <w:rsid w:val="00580020"/>
    <w:rsid w:val="00580CD3"/>
    <w:rsid w:val="00586050"/>
    <w:rsid w:val="005A444D"/>
    <w:rsid w:val="005A6038"/>
    <w:rsid w:val="005C32F6"/>
    <w:rsid w:val="005D7492"/>
    <w:rsid w:val="005F2A97"/>
    <w:rsid w:val="005F5BBA"/>
    <w:rsid w:val="0060714D"/>
    <w:rsid w:val="00621275"/>
    <w:rsid w:val="0062275E"/>
    <w:rsid w:val="00624739"/>
    <w:rsid w:val="00624A06"/>
    <w:rsid w:val="0063157E"/>
    <w:rsid w:val="0064490C"/>
    <w:rsid w:val="00645C18"/>
    <w:rsid w:val="0064755C"/>
    <w:rsid w:val="00667554"/>
    <w:rsid w:val="006676AD"/>
    <w:rsid w:val="00687C86"/>
    <w:rsid w:val="0069338A"/>
    <w:rsid w:val="00693C7D"/>
    <w:rsid w:val="006B056C"/>
    <w:rsid w:val="006B5F88"/>
    <w:rsid w:val="006D2799"/>
    <w:rsid w:val="006D7F85"/>
    <w:rsid w:val="006E6C55"/>
    <w:rsid w:val="006F712A"/>
    <w:rsid w:val="00720B4D"/>
    <w:rsid w:val="00720F2B"/>
    <w:rsid w:val="007237D8"/>
    <w:rsid w:val="0073145B"/>
    <w:rsid w:val="00733DEA"/>
    <w:rsid w:val="00734556"/>
    <w:rsid w:val="007533ED"/>
    <w:rsid w:val="007547A5"/>
    <w:rsid w:val="007662AE"/>
    <w:rsid w:val="007664C7"/>
    <w:rsid w:val="007743DB"/>
    <w:rsid w:val="0077518B"/>
    <w:rsid w:val="00775E1C"/>
    <w:rsid w:val="00780981"/>
    <w:rsid w:val="00780B60"/>
    <w:rsid w:val="0078163C"/>
    <w:rsid w:val="00791964"/>
    <w:rsid w:val="0079524F"/>
    <w:rsid w:val="00796772"/>
    <w:rsid w:val="007A077D"/>
    <w:rsid w:val="007B4326"/>
    <w:rsid w:val="007C57E8"/>
    <w:rsid w:val="007F53BB"/>
    <w:rsid w:val="00815834"/>
    <w:rsid w:val="0081595A"/>
    <w:rsid w:val="00823166"/>
    <w:rsid w:val="00834637"/>
    <w:rsid w:val="0083736F"/>
    <w:rsid w:val="0084558E"/>
    <w:rsid w:val="00846F2D"/>
    <w:rsid w:val="008472F6"/>
    <w:rsid w:val="008474DF"/>
    <w:rsid w:val="00847904"/>
    <w:rsid w:val="00850424"/>
    <w:rsid w:val="0085102A"/>
    <w:rsid w:val="00856021"/>
    <w:rsid w:val="00877786"/>
    <w:rsid w:val="00877790"/>
    <w:rsid w:val="0088110B"/>
    <w:rsid w:val="00884CE5"/>
    <w:rsid w:val="00884D29"/>
    <w:rsid w:val="00894D28"/>
    <w:rsid w:val="008973C5"/>
    <w:rsid w:val="00897D1C"/>
    <w:rsid w:val="008A0609"/>
    <w:rsid w:val="008C5AF8"/>
    <w:rsid w:val="008E3ED8"/>
    <w:rsid w:val="008E7FFD"/>
    <w:rsid w:val="008F3061"/>
    <w:rsid w:val="009020CF"/>
    <w:rsid w:val="009067BC"/>
    <w:rsid w:val="0091011F"/>
    <w:rsid w:val="00920BBB"/>
    <w:rsid w:val="00941962"/>
    <w:rsid w:val="00950AD7"/>
    <w:rsid w:val="00961045"/>
    <w:rsid w:val="00961C70"/>
    <w:rsid w:val="00975412"/>
    <w:rsid w:val="00983803"/>
    <w:rsid w:val="00985400"/>
    <w:rsid w:val="00993897"/>
    <w:rsid w:val="009B691B"/>
    <w:rsid w:val="009F1242"/>
    <w:rsid w:val="00A16078"/>
    <w:rsid w:val="00A31529"/>
    <w:rsid w:val="00A36030"/>
    <w:rsid w:val="00A44296"/>
    <w:rsid w:val="00A4507B"/>
    <w:rsid w:val="00A52F20"/>
    <w:rsid w:val="00A80290"/>
    <w:rsid w:val="00A86D52"/>
    <w:rsid w:val="00A96F6F"/>
    <w:rsid w:val="00AA7528"/>
    <w:rsid w:val="00AB036C"/>
    <w:rsid w:val="00AD546C"/>
    <w:rsid w:val="00AD6921"/>
    <w:rsid w:val="00AE646E"/>
    <w:rsid w:val="00B1512F"/>
    <w:rsid w:val="00B15FB9"/>
    <w:rsid w:val="00B26DEE"/>
    <w:rsid w:val="00B26F60"/>
    <w:rsid w:val="00B317EF"/>
    <w:rsid w:val="00B66140"/>
    <w:rsid w:val="00B71A01"/>
    <w:rsid w:val="00B7293A"/>
    <w:rsid w:val="00B87825"/>
    <w:rsid w:val="00B965E2"/>
    <w:rsid w:val="00BA3122"/>
    <w:rsid w:val="00BD2039"/>
    <w:rsid w:val="00BD2529"/>
    <w:rsid w:val="00BE29D3"/>
    <w:rsid w:val="00BF0D38"/>
    <w:rsid w:val="00BF1ADF"/>
    <w:rsid w:val="00C03B5A"/>
    <w:rsid w:val="00C10A74"/>
    <w:rsid w:val="00C1141F"/>
    <w:rsid w:val="00C12E61"/>
    <w:rsid w:val="00C1469F"/>
    <w:rsid w:val="00C174D8"/>
    <w:rsid w:val="00C21263"/>
    <w:rsid w:val="00C24B95"/>
    <w:rsid w:val="00C32E11"/>
    <w:rsid w:val="00C34F38"/>
    <w:rsid w:val="00C362CE"/>
    <w:rsid w:val="00C40170"/>
    <w:rsid w:val="00C41F50"/>
    <w:rsid w:val="00C42837"/>
    <w:rsid w:val="00C45E0A"/>
    <w:rsid w:val="00C465FB"/>
    <w:rsid w:val="00C519A9"/>
    <w:rsid w:val="00C536CA"/>
    <w:rsid w:val="00C82335"/>
    <w:rsid w:val="00C82B7E"/>
    <w:rsid w:val="00C87AB1"/>
    <w:rsid w:val="00C94538"/>
    <w:rsid w:val="00CB5075"/>
    <w:rsid w:val="00CC1F1A"/>
    <w:rsid w:val="00CC58FC"/>
    <w:rsid w:val="00CC6CB8"/>
    <w:rsid w:val="00CD3A51"/>
    <w:rsid w:val="00CD5503"/>
    <w:rsid w:val="00CF2D7E"/>
    <w:rsid w:val="00D05EAE"/>
    <w:rsid w:val="00D07CDC"/>
    <w:rsid w:val="00D21253"/>
    <w:rsid w:val="00D33EB8"/>
    <w:rsid w:val="00D37AB3"/>
    <w:rsid w:val="00D446AA"/>
    <w:rsid w:val="00D613DA"/>
    <w:rsid w:val="00D63EF7"/>
    <w:rsid w:val="00D656A2"/>
    <w:rsid w:val="00D72F38"/>
    <w:rsid w:val="00D85D5C"/>
    <w:rsid w:val="00D87278"/>
    <w:rsid w:val="00D90CDD"/>
    <w:rsid w:val="00DC076B"/>
    <w:rsid w:val="00DC2326"/>
    <w:rsid w:val="00DC5520"/>
    <w:rsid w:val="00DC60C1"/>
    <w:rsid w:val="00DD0B7F"/>
    <w:rsid w:val="00DE0385"/>
    <w:rsid w:val="00DF25C6"/>
    <w:rsid w:val="00E0052D"/>
    <w:rsid w:val="00E03AFA"/>
    <w:rsid w:val="00E05A94"/>
    <w:rsid w:val="00E14387"/>
    <w:rsid w:val="00E1739B"/>
    <w:rsid w:val="00E324C3"/>
    <w:rsid w:val="00E474C6"/>
    <w:rsid w:val="00E5412D"/>
    <w:rsid w:val="00E60871"/>
    <w:rsid w:val="00E7784A"/>
    <w:rsid w:val="00E81E39"/>
    <w:rsid w:val="00EA3F4D"/>
    <w:rsid w:val="00EA55E9"/>
    <w:rsid w:val="00EB68A2"/>
    <w:rsid w:val="00ED2BF6"/>
    <w:rsid w:val="00ED4344"/>
    <w:rsid w:val="00ED485C"/>
    <w:rsid w:val="00EE2991"/>
    <w:rsid w:val="00EE31CC"/>
    <w:rsid w:val="00F0100E"/>
    <w:rsid w:val="00F13703"/>
    <w:rsid w:val="00F2281A"/>
    <w:rsid w:val="00F27CB3"/>
    <w:rsid w:val="00F4182B"/>
    <w:rsid w:val="00F51447"/>
    <w:rsid w:val="00F53E2D"/>
    <w:rsid w:val="00F639E0"/>
    <w:rsid w:val="00F7628E"/>
    <w:rsid w:val="00FB4E9D"/>
    <w:rsid w:val="00FC0591"/>
    <w:rsid w:val="00FC529D"/>
    <w:rsid w:val="00FE4A4C"/>
    <w:rsid w:val="00FE5CFF"/>
    <w:rsid w:val="00FF6F3B"/>
    <w:rsid w:val="0A96A734"/>
    <w:rsid w:val="40D2D3D0"/>
    <w:rsid w:val="53492F8C"/>
    <w:rsid w:val="5D0E4AE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1B997"/>
  <w15:chartTrackingRefBased/>
  <w15:docId w15:val="{7F35A1E3-E9D3-4A1D-9FA1-D5A2EBD9CF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0666"/>
    <w:pPr>
      <w:spacing w:after="120" w:line="276" w:lineRule="auto"/>
    </w:pPr>
    <w:rPr>
      <w:rFonts w:ascii="Arial" w:hAnsi="Arial"/>
    </w:rPr>
  </w:style>
  <w:style w:type="paragraph" w:styleId="Heading1">
    <w:name w:val="heading 1"/>
    <w:basedOn w:val="Normal"/>
    <w:next w:val="Normal"/>
    <w:link w:val="Heading1Char"/>
    <w:uiPriority w:val="9"/>
    <w:qFormat/>
    <w:rsid w:val="00EE2991"/>
    <w:pPr>
      <w:spacing w:after="360"/>
      <w:outlineLvl w:val="0"/>
    </w:pPr>
    <w:rPr>
      <w:b/>
      <w:bCs/>
      <w:color w:val="653279" w:themeColor="accent1"/>
      <w:sz w:val="32"/>
      <w:szCs w:val="32"/>
    </w:rPr>
  </w:style>
  <w:style w:type="paragraph" w:styleId="Heading2">
    <w:name w:val="heading 2"/>
    <w:basedOn w:val="Normal"/>
    <w:next w:val="Normal"/>
    <w:link w:val="Heading2Char"/>
    <w:uiPriority w:val="9"/>
    <w:unhideWhenUsed/>
    <w:qFormat/>
    <w:rsid w:val="00FE5CFF"/>
    <w:pPr>
      <w:keepNext/>
      <w:spacing w:before="180"/>
      <w:outlineLvl w:val="1"/>
    </w:pPr>
    <w:rPr>
      <w:b/>
    </w:rPr>
  </w:style>
  <w:style w:type="paragraph" w:styleId="Heading3">
    <w:name w:val="heading 3"/>
    <w:basedOn w:val="Normal"/>
    <w:next w:val="Normal"/>
    <w:link w:val="Heading3Char"/>
    <w:uiPriority w:val="9"/>
    <w:unhideWhenUsed/>
    <w:qFormat/>
    <w:rsid w:val="00521529"/>
    <w:pPr>
      <w:outlineLvl w:val="2"/>
    </w:pPr>
    <w:rPr>
      <w:i/>
    </w:rPr>
  </w:style>
  <w:style w:type="paragraph" w:styleId="Heading4">
    <w:name w:val="heading 4"/>
    <w:basedOn w:val="Normal"/>
    <w:next w:val="Normal"/>
    <w:link w:val="Heading4Char"/>
    <w:uiPriority w:val="9"/>
    <w:unhideWhenUsed/>
    <w:qFormat/>
    <w:rsid w:val="00521529"/>
    <w:pPr>
      <w:outlineLvl w:val="3"/>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628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28E6"/>
  </w:style>
  <w:style w:type="paragraph" w:styleId="Footer">
    <w:name w:val="footer"/>
    <w:basedOn w:val="Normal"/>
    <w:link w:val="FooterChar"/>
    <w:uiPriority w:val="99"/>
    <w:unhideWhenUsed/>
    <w:rsid w:val="003628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3628E6"/>
  </w:style>
  <w:style w:type="paragraph" w:styleId="ListParagraph">
    <w:name w:val="List Paragraph"/>
    <w:basedOn w:val="Normal"/>
    <w:uiPriority w:val="1"/>
    <w:qFormat/>
    <w:rsid w:val="000E21CD"/>
    <w:pPr>
      <w:numPr>
        <w:numId w:val="1"/>
      </w:numPr>
      <w:contextualSpacing/>
    </w:pPr>
  </w:style>
  <w:style w:type="table" w:styleId="TableGrid">
    <w:name w:val="Table Grid"/>
    <w:basedOn w:val="TableNormal"/>
    <w:uiPriority w:val="39"/>
    <w:rsid w:val="000B2D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B2D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D47"/>
    <w:rPr>
      <w:sz w:val="20"/>
      <w:szCs w:val="20"/>
    </w:rPr>
  </w:style>
  <w:style w:type="character" w:styleId="FootnoteReference">
    <w:name w:val="footnote reference"/>
    <w:basedOn w:val="DefaultParagraphFont"/>
    <w:uiPriority w:val="99"/>
    <w:semiHidden/>
    <w:unhideWhenUsed/>
    <w:rsid w:val="000B2D47"/>
    <w:rPr>
      <w:vertAlign w:val="superscript"/>
    </w:rPr>
  </w:style>
  <w:style w:type="character" w:styleId="Hyperlink">
    <w:name w:val="Hyperlink"/>
    <w:basedOn w:val="DefaultParagraphFont"/>
    <w:uiPriority w:val="99"/>
    <w:unhideWhenUsed/>
    <w:rsid w:val="00624739"/>
    <w:rPr>
      <w:color w:val="007D8A" w:themeColor="hyperlink"/>
      <w:u w:val="single"/>
    </w:rPr>
  </w:style>
  <w:style w:type="paragraph" w:styleId="BalloonText">
    <w:name w:val="Balloon Text"/>
    <w:basedOn w:val="Normal"/>
    <w:link w:val="BalloonTextChar"/>
    <w:uiPriority w:val="99"/>
    <w:semiHidden/>
    <w:unhideWhenUsed/>
    <w:rsid w:val="0052152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1529"/>
    <w:rPr>
      <w:rFonts w:ascii="Segoe UI" w:hAnsi="Segoe UI" w:cs="Segoe UI"/>
      <w:sz w:val="18"/>
      <w:szCs w:val="18"/>
    </w:rPr>
  </w:style>
  <w:style w:type="character" w:customStyle="1" w:styleId="Heading1Char">
    <w:name w:val="Heading 1 Char"/>
    <w:basedOn w:val="DefaultParagraphFont"/>
    <w:link w:val="Heading1"/>
    <w:uiPriority w:val="9"/>
    <w:rsid w:val="00EE2991"/>
    <w:rPr>
      <w:rFonts w:ascii="Arial" w:hAnsi="Arial"/>
      <w:b/>
      <w:bCs/>
      <w:color w:val="653279" w:themeColor="accent1"/>
      <w:sz w:val="32"/>
      <w:szCs w:val="32"/>
    </w:rPr>
  </w:style>
  <w:style w:type="character" w:customStyle="1" w:styleId="Heading2Char">
    <w:name w:val="Heading 2 Char"/>
    <w:basedOn w:val="DefaultParagraphFont"/>
    <w:link w:val="Heading2"/>
    <w:uiPriority w:val="9"/>
    <w:rsid w:val="00FE5CFF"/>
    <w:rPr>
      <w:b/>
    </w:rPr>
  </w:style>
  <w:style w:type="character" w:customStyle="1" w:styleId="Heading3Char">
    <w:name w:val="Heading 3 Char"/>
    <w:basedOn w:val="DefaultParagraphFont"/>
    <w:link w:val="Heading3"/>
    <w:uiPriority w:val="9"/>
    <w:rsid w:val="00521529"/>
    <w:rPr>
      <w:i/>
    </w:rPr>
  </w:style>
  <w:style w:type="character" w:customStyle="1" w:styleId="Heading4Char">
    <w:name w:val="Heading 4 Char"/>
    <w:basedOn w:val="DefaultParagraphFont"/>
    <w:link w:val="Heading4"/>
    <w:uiPriority w:val="9"/>
    <w:rsid w:val="00521529"/>
    <w:rPr>
      <w:u w:val="single"/>
    </w:rPr>
  </w:style>
  <w:style w:type="character" w:customStyle="1" w:styleId="Mention1">
    <w:name w:val="Mention1"/>
    <w:basedOn w:val="DefaultParagraphFont"/>
    <w:uiPriority w:val="99"/>
    <w:semiHidden/>
    <w:unhideWhenUsed/>
    <w:rsid w:val="00A80290"/>
    <w:rPr>
      <w:color w:val="2B579A"/>
      <w:shd w:val="clear" w:color="auto" w:fill="E6E6E6"/>
    </w:rPr>
  </w:style>
  <w:style w:type="paragraph" w:styleId="Title">
    <w:name w:val="Title"/>
    <w:basedOn w:val="Normal"/>
    <w:next w:val="Normal"/>
    <w:link w:val="TitleChar"/>
    <w:uiPriority w:val="10"/>
    <w:qFormat/>
    <w:rsid w:val="00CF2D7E"/>
    <w:pPr>
      <w:spacing w:before="720" w:after="360"/>
    </w:pPr>
    <w:rPr>
      <w:b/>
      <w:bCs/>
      <w:color w:val="653279" w:themeColor="accent1"/>
      <w:sz w:val="72"/>
      <w:szCs w:val="72"/>
    </w:rPr>
  </w:style>
  <w:style w:type="character" w:customStyle="1" w:styleId="TitleChar">
    <w:name w:val="Title Char"/>
    <w:basedOn w:val="DefaultParagraphFont"/>
    <w:link w:val="Title"/>
    <w:uiPriority w:val="10"/>
    <w:rsid w:val="00CF2D7E"/>
    <w:rPr>
      <w:rFonts w:ascii="Arial" w:hAnsi="Arial"/>
      <w:b/>
      <w:bCs/>
      <w:color w:val="653279" w:themeColor="accent1"/>
      <w:sz w:val="72"/>
      <w:szCs w:val="72"/>
    </w:rPr>
  </w:style>
  <w:style w:type="paragraph" w:styleId="Subtitle">
    <w:name w:val="Subtitle"/>
    <w:basedOn w:val="Normal"/>
    <w:next w:val="Normal"/>
    <w:link w:val="SubtitleChar"/>
    <w:uiPriority w:val="11"/>
    <w:qFormat/>
    <w:rsid w:val="00EE2991"/>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E2991"/>
    <w:rPr>
      <w:rFonts w:ascii="Arial" w:eastAsiaTheme="minorEastAsia" w:hAnsi="Arial"/>
      <w:color w:val="5A5A5A" w:themeColor="text1" w:themeTint="A5"/>
      <w:spacing w:val="15"/>
    </w:rPr>
  </w:style>
  <w:style w:type="character" w:customStyle="1" w:styleId="UnresolvedMention1">
    <w:name w:val="Unresolved Mention1"/>
    <w:basedOn w:val="DefaultParagraphFont"/>
    <w:uiPriority w:val="99"/>
    <w:semiHidden/>
    <w:unhideWhenUsed/>
    <w:rsid w:val="00CF2D7E"/>
    <w:rPr>
      <w:color w:val="605E5C"/>
      <w:shd w:val="clear" w:color="auto" w:fill="E1DFDD"/>
    </w:rPr>
  </w:style>
  <w:style w:type="paragraph" w:styleId="BodyText">
    <w:name w:val="Body Text"/>
    <w:basedOn w:val="Normal"/>
    <w:link w:val="BodyTextChar"/>
    <w:uiPriority w:val="1"/>
    <w:qFormat/>
    <w:rsid w:val="00307EBE"/>
    <w:pPr>
      <w:widowControl w:val="0"/>
      <w:autoSpaceDE w:val="0"/>
      <w:autoSpaceDN w:val="0"/>
      <w:spacing w:after="0" w:line="240" w:lineRule="auto"/>
      <w:ind w:left="1480" w:hanging="360"/>
    </w:pPr>
    <w:rPr>
      <w:rFonts w:ascii="Calibri" w:eastAsia="Calibri" w:hAnsi="Calibri" w:cs="Calibri"/>
      <w:lang w:eastAsia="en-GB" w:bidi="en-GB"/>
    </w:rPr>
  </w:style>
  <w:style w:type="character" w:customStyle="1" w:styleId="BodyTextChar">
    <w:name w:val="Body Text Char"/>
    <w:basedOn w:val="DefaultParagraphFont"/>
    <w:link w:val="BodyText"/>
    <w:uiPriority w:val="1"/>
    <w:rsid w:val="00307EBE"/>
    <w:rPr>
      <w:rFonts w:ascii="Calibri" w:eastAsia="Calibri" w:hAnsi="Calibri" w:cs="Calibri"/>
      <w:lang w:eastAsia="en-GB" w:bidi="en-GB"/>
    </w:rPr>
  </w:style>
  <w:style w:type="paragraph" w:customStyle="1" w:styleId="TableParagraph">
    <w:name w:val="Table Paragraph"/>
    <w:basedOn w:val="Normal"/>
    <w:uiPriority w:val="1"/>
    <w:qFormat/>
    <w:rsid w:val="00C362CE"/>
    <w:pPr>
      <w:widowControl w:val="0"/>
      <w:autoSpaceDE w:val="0"/>
      <w:autoSpaceDN w:val="0"/>
      <w:spacing w:after="0" w:line="248" w:lineRule="exact"/>
      <w:ind w:left="107"/>
    </w:pPr>
    <w:rPr>
      <w:rFonts w:ascii="Calibri" w:eastAsia="Calibri" w:hAnsi="Calibri" w:cs="Calibri"/>
      <w:lang w:eastAsia="en-GB" w:bidi="en-GB"/>
    </w:rPr>
  </w:style>
  <w:style w:type="character" w:styleId="CommentReference">
    <w:name w:val="annotation reference"/>
    <w:basedOn w:val="DefaultParagraphFont"/>
    <w:uiPriority w:val="99"/>
    <w:semiHidden/>
    <w:unhideWhenUsed/>
    <w:rsid w:val="0063157E"/>
    <w:rPr>
      <w:sz w:val="16"/>
      <w:szCs w:val="16"/>
    </w:rPr>
  </w:style>
  <w:style w:type="character" w:customStyle="1" w:styleId="apple-converted-space">
    <w:name w:val="apple-converted-space"/>
    <w:basedOn w:val="DefaultParagraphFont"/>
    <w:rsid w:val="001740D9"/>
  </w:style>
  <w:style w:type="paragraph" w:styleId="CommentText">
    <w:name w:val="annotation text"/>
    <w:basedOn w:val="Normal"/>
    <w:link w:val="CommentTextChar"/>
    <w:uiPriority w:val="99"/>
    <w:unhideWhenUsed/>
    <w:rsid w:val="00823166"/>
    <w:pPr>
      <w:spacing w:line="240" w:lineRule="auto"/>
    </w:pPr>
    <w:rPr>
      <w:sz w:val="20"/>
      <w:szCs w:val="20"/>
    </w:rPr>
  </w:style>
  <w:style w:type="character" w:customStyle="1" w:styleId="CommentTextChar">
    <w:name w:val="Comment Text Char"/>
    <w:basedOn w:val="DefaultParagraphFont"/>
    <w:link w:val="CommentText"/>
    <w:uiPriority w:val="99"/>
    <w:rsid w:val="00823166"/>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823166"/>
    <w:rPr>
      <w:b/>
      <w:bCs/>
    </w:rPr>
  </w:style>
  <w:style w:type="character" w:customStyle="1" w:styleId="CommentSubjectChar">
    <w:name w:val="Comment Subject Char"/>
    <w:basedOn w:val="CommentTextChar"/>
    <w:link w:val="CommentSubject"/>
    <w:uiPriority w:val="99"/>
    <w:semiHidden/>
    <w:rsid w:val="00823166"/>
    <w:rPr>
      <w:rFonts w:ascii="Arial" w:hAnsi="Arial"/>
      <w:b/>
      <w:bCs/>
      <w:sz w:val="20"/>
      <w:szCs w:val="20"/>
    </w:rPr>
  </w:style>
  <w:style w:type="character" w:styleId="FollowedHyperlink">
    <w:name w:val="FollowedHyperlink"/>
    <w:basedOn w:val="DefaultParagraphFont"/>
    <w:uiPriority w:val="99"/>
    <w:semiHidden/>
    <w:unhideWhenUsed/>
    <w:rsid w:val="000F5286"/>
    <w:rPr>
      <w:color w:val="005E68" w:themeColor="followedHyperlink"/>
      <w:u w:val="single"/>
    </w:rPr>
  </w:style>
  <w:style w:type="paragraph" w:styleId="Revision">
    <w:name w:val="Revision"/>
    <w:hidden/>
    <w:uiPriority w:val="99"/>
    <w:semiHidden/>
    <w:rsid w:val="002E062D"/>
    <w:pPr>
      <w:spacing w:after="0" w:line="240" w:lineRule="auto"/>
    </w:pPr>
    <w:rPr>
      <w:rFonts w:ascii="Arial" w:hAnsi="Arial"/>
    </w:rPr>
  </w:style>
  <w:style w:type="character" w:customStyle="1" w:styleId="UnresolvedMention">
    <w:name w:val="Unresolved Mention"/>
    <w:basedOn w:val="DefaultParagraphFont"/>
    <w:uiPriority w:val="99"/>
    <w:semiHidden/>
    <w:unhideWhenUsed/>
    <w:rsid w:val="003E13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7921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s://whatworks.gov.ie/launch-of-the-what-works-ireland-evidence-hub/" TargetMode="External"/><Relationship Id="rId18" Type="http://schemas.openxmlformats.org/officeDocument/2006/relationships/header" Target="header1.xml"/><Relationship Id="rId26"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s://guidebook.eif.org.uk/eif-evidence-standards"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guidebook.eif.org.uk/about-the-guidebook/getting-your-programme-assessed"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guidebook.eif.org.uk/eif-evidence-standards" TargetMode="External"/><Relationship Id="rId23"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s://guidebook.eif.org.uk/" TargetMode="External"/><Relationship Id="rId22" Type="http://schemas.openxmlformats.org/officeDocument/2006/relationships/header" Target="header3.xml"/><Relationship Id="rId27" Type="http://schemas.microsoft.com/office/2018/08/relationships/commentsExtensible" Target="commentsExtensible.xml"/></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00000"/>
      </a:dk2>
      <a:lt2>
        <a:srgbClr val="E7E6E6"/>
      </a:lt2>
      <a:accent1>
        <a:srgbClr val="653279"/>
      </a:accent1>
      <a:accent2>
        <a:srgbClr val="007D8A"/>
      </a:accent2>
      <a:accent3>
        <a:srgbClr val="E0004D"/>
      </a:accent3>
      <a:accent4>
        <a:srgbClr val="C5A900"/>
      </a:accent4>
      <a:accent5>
        <a:srgbClr val="009FE3"/>
      </a:accent5>
      <a:accent6>
        <a:srgbClr val="B3B5B3"/>
      </a:accent6>
      <a:hlink>
        <a:srgbClr val="007D8A"/>
      </a:hlink>
      <a:folHlink>
        <a:srgbClr val="005E68"/>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p:Policy xmlns:p="office.server.policy" id="" local="true">
  <p:Name>eDocument</p:Name>
  <p:Description/>
  <p:Statement/>
  <p:PolicyItems/>
</p:Policy>
</file>

<file path=customXml/item2.xml><?xml version="1.0" encoding="utf-8"?>
<ct:contentTypeSchema xmlns:ct="http://schemas.microsoft.com/office/2006/metadata/contentType" xmlns:ma="http://schemas.microsoft.com/office/2006/metadata/properties/metaAttributes" ct:_="" ma:_="" ma:contentTypeName="eDocument" ma:contentTypeID="0x0101000BC94875665D404BB1351B53C41FD2C000781A8DF001573D44AC1CF7A33A950028" ma:contentTypeVersion="20" ma:contentTypeDescription="Create a new document for eDocs" ma:contentTypeScope="" ma:versionID="b3559649fa8747fc69bd62b8c4050d14">
  <xsd:schema xmlns:xsd="http://www.w3.org/2001/XMLSchema" xmlns:xs="http://www.w3.org/2001/XMLSchema" xmlns:p="http://schemas.microsoft.com/office/2006/metadata/properties" xmlns:ns1="http://schemas.microsoft.com/sharepoint/v3" xmlns:ns2="39eb05df-9b74-4f3c-843e-c6bc398c1e49" xmlns:ns3="6a4f225e-8b8f-4b84-9c53-91055d58850f" targetNamespace="http://schemas.microsoft.com/office/2006/metadata/properties" ma:root="true" ma:fieldsID="d0842165d12a79a048acdb7519b41bc8" ns1:_="" ns2:_="" ns3:_="">
    <xsd:import namespace="http://schemas.microsoft.com/sharepoint/v3"/>
    <xsd:import namespace="39eb05df-9b74-4f3c-843e-c6bc398c1e49"/>
    <xsd:import namespace="6a4f225e-8b8f-4b84-9c53-91055d58850f"/>
    <xsd:element name="properties">
      <xsd:complexType>
        <xsd:sequence>
          <xsd:element name="documentManagement">
            <xsd:complexType>
              <xsd:all>
                <xsd:element ref="ns2:eDocs_DocumentTopicsTaxHTField0" minOccurs="0"/>
                <xsd:element ref="ns1:_vti_ItemDeclaredRecord" minOccurs="0"/>
                <xsd:element ref="ns1:_dlc_Exempt" minOccurs="0"/>
                <xsd:element ref="ns1:_dlc_ExpireDateSaved" minOccurs="0"/>
                <xsd:element ref="ns1:_dlc_ExpireDate" minOccurs="0"/>
                <xsd:element ref="ns3:TaxCatchAll" minOccurs="0"/>
                <xsd:element ref="ns2:eDocs_SeriesSubSeriesTaxHTField0" minOccurs="0"/>
                <xsd:element ref="ns2:eDocs_YearTaxHTField0" minOccurs="0"/>
                <xsd:element ref="ns1:eDocs_FileName" minOccurs="0"/>
                <xsd:element ref="ns1:eDocs_FileStatus"/>
                <xsd:element ref="ns2:eDocs_FileTopicsTaxHTField0" minOccurs="0"/>
                <xsd:element ref="ns2:eDocs_SecurityClassificationTaxHTField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DeclaredRecord" ma:index="10" nillable="true" ma:displayName="Declared Record" ma:hidden="true" ma:internalName="_vti_ItemDeclaredRecord" ma:readOnly="true">
      <xsd:simpleType>
        <xsd:restriction base="dms:DateTime"/>
      </xsd:simpleType>
    </xsd:element>
    <xsd:element name="_dlc_Exempt" ma:index="11" nillable="true" ma:displayName="Exempt from Policy" ma:hidden="true" ma:internalName="_dlc_Exempt" ma:readOnly="true">
      <xsd:simpleType>
        <xsd:restriction base="dms:Unknown"/>
      </xsd:simpleType>
    </xsd:element>
    <xsd:element name="_dlc_ExpireDateSaved" ma:index="12" nillable="true" ma:displayName="Original Expiration Date" ma:hidden="true" ma:internalName="_dlc_ExpireDateSaved" ma:readOnly="true">
      <xsd:simpleType>
        <xsd:restriction base="dms:DateTime"/>
      </xsd:simpleType>
    </xsd:element>
    <xsd:element name="_dlc_ExpireDate" ma:index="13" nillable="true" ma:displayName="Expiration Date" ma:description="" ma:hidden="true" ma:indexed="true" ma:internalName="_dlc_ExpireDate" ma:readOnly="true">
      <xsd:simpleType>
        <xsd:restriction base="dms:DateTime"/>
      </xsd:simpleType>
    </xsd:element>
    <xsd:element name="eDocs_FileName" ma:index="19" nillable="true" ma:displayName="File Name" ma:default="0" ma:description="File Number" ma:indexed="true" ma:internalName="eDocs_FileName">
      <xsd:simpleType>
        <xsd:restriction base="dms:Text">
          <xsd:maxLength value="100"/>
        </xsd:restriction>
      </xsd:simpleType>
    </xsd:element>
    <xsd:element name="eDocs_FileStatus" ma:index="20" ma:displayName="Status" ma:default="Live" ma:description="Current Status of the File. This is set to Live, Archived or sent to National Archives" ma:format="Dropdown" ma:indexed="true" ma:internalName="eDocs_FileStatus">
      <xsd:simpleType>
        <xsd:restriction base="dms:Choice">
          <xsd:enumeration value="Live"/>
          <xsd:enumeration value="Archived"/>
          <xsd:enumeration value="Cancelled"/>
          <xsd:enumeration value="Sent to National Archives"/>
        </xsd:restriction>
      </xsd:simpleType>
    </xsd:element>
  </xsd:schema>
  <xsd:schema xmlns:xsd="http://www.w3.org/2001/XMLSchema" xmlns:xs="http://www.w3.org/2001/XMLSchema" xmlns:dms="http://schemas.microsoft.com/office/2006/documentManagement/types" xmlns:pc="http://schemas.microsoft.com/office/infopath/2007/PartnerControls" targetNamespace="39eb05df-9b74-4f3c-843e-c6bc398c1e49" elementFormDefault="qualified">
    <xsd:import namespace="http://schemas.microsoft.com/office/2006/documentManagement/types"/>
    <xsd:import namespace="http://schemas.microsoft.com/office/infopath/2007/PartnerControls"/>
    <xsd:element name="eDocs_DocumentTopicsTaxHTField0" ma:index="9" nillable="true" ma:taxonomy="true" ma:internalName="eDocs_DocumentTopicsTaxHTField0" ma:taxonomyFieldName="eDocs_DocumentTopics" ma:displayName="Document Topics" ma:default="" ma:fieldId="{fbaa881f-c4ae-443f-9fda-fbdd527793df}" ma:taxonomyMulti="true" ma:sspId="b1e70e9b-a9fd-4e36-baab-5d600cab599b" ma:termSetId="7dc88cf9-f866-48b2-9aa6-be053ad3b2f7" ma:anchorId="00000000-0000-0000-0000-000000000000" ma:open="false" ma:isKeyword="false">
      <xsd:complexType>
        <xsd:sequence>
          <xsd:element ref="pc:Terms" minOccurs="0" maxOccurs="1"/>
        </xsd:sequence>
      </xsd:complexType>
    </xsd:element>
    <xsd:element name="eDocs_SeriesSubSeriesTaxHTField0" ma:index="15" nillable="true" ma:taxonomy="true" ma:internalName="eDocs_SeriesSubSeriesTaxHTField0" ma:taxonomyFieldName="eDocs_SeriesSubSeries" ma:displayName="Sub Series" ma:fieldId="{11f8bb48-43d6-459a-8b80-9123185593c7}" ma:sspId="b1e70e9b-a9fd-4e36-baab-5d600cab599b" ma:termSetId="b3889887-9a7c-400c-b02c-24a256b2a331" ma:anchorId="00000000-0000-0000-0000-000000000000" ma:open="false" ma:isKeyword="false">
      <xsd:complexType>
        <xsd:sequence>
          <xsd:element ref="pc:Terms" minOccurs="0" maxOccurs="1"/>
        </xsd:sequence>
      </xsd:complexType>
    </xsd:element>
    <xsd:element name="eDocs_YearTaxHTField0" ma:index="17" nillable="true" ma:taxonomy="true" ma:internalName="eDocs_YearTaxHTField0" ma:taxonomyFieldName="eDocs_Year" ma:displayName="Year" ma:indexed="true" ma:fieldId="{7b1b8a72-8553-41e1-8dd7-5ce464e281f2}" ma:sspId="b1e70e9b-a9fd-4e36-baab-5d600cab599b" ma:termSetId="a18e9c84-e14d-404b-82c6-13f8f0a7cda7" ma:anchorId="00000000-0000-0000-0000-000000000000" ma:open="false" ma:isKeyword="false">
      <xsd:complexType>
        <xsd:sequence>
          <xsd:element ref="pc:Terms" minOccurs="0" maxOccurs="1"/>
        </xsd:sequence>
      </xsd:complexType>
    </xsd:element>
    <xsd:element name="eDocs_FileTopicsTaxHTField0" ma:index="21" nillable="true" ma:taxonomy="true" ma:internalName="eDocs_FileTopicsTaxHTField0" ma:taxonomyFieldName="eDocs_FileTopics" ma:displayName="File Topics" ma:default="" ma:fieldId="{602c691f-3efa-402d-ab5c-baa8c240a9e7}" ma:taxonomyMulti="true" ma:sspId="b1e70e9b-a9fd-4e36-baab-5d600cab599b" ma:termSetId="7dc88cf9-f866-48b2-9aa6-be053ad3b2f7" ma:anchorId="00000000-0000-0000-0000-000000000000" ma:open="false" ma:isKeyword="false">
      <xsd:complexType>
        <xsd:sequence>
          <xsd:element ref="pc:Terms" minOccurs="0" maxOccurs="1"/>
        </xsd:sequence>
      </xsd:complexType>
    </xsd:element>
    <xsd:element name="eDocs_SecurityClassificationTaxHTField0" ma:index="23" nillable="true" ma:taxonomy="true" ma:internalName="eDocs_SecurityClassificationTaxHTField0" ma:taxonomyFieldName="eDocs_SecurityClassification" ma:displayName="Security Classification" ma:default="1;#Unclassified|4b26ba5a-b2cf-4159-a102-fb5f4f13f242" ma:fieldId="{6bbd3faf-a5ab-4e5e-b8a6-a5e099cef439}" ma:sspId="b1e70e9b-a9fd-4e36-baab-5d600cab599b" ma:termSetId="288cfce8-12ec-42a5-9c92-0acebe80e926"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a4f225e-8b8f-4b84-9c53-91055d58850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c1106b3-b8c3-4c50-b68c-78930ade67c1}" ma:internalName="TaxCatchAll" ma:showField="CatchAllData" ma:web="6a4f225e-8b8f-4b84-9c53-91055d5885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a4f225e-8b8f-4b84-9c53-91055d58850f">
      <Value>13</Value>
      <Value>3</Value>
      <Value>36</Value>
      <Value>1</Value>
    </TaxCatchAll>
    <eDocs_FileStatus xmlns="http://schemas.microsoft.com/sharepoint/v3">Live</eDocs_FileStatus>
    <eDocs_SeriesSubSeriesTaxHTField0 xmlns="39eb05df-9b74-4f3c-843e-c6bc398c1e49">
      <Terms xmlns="http://schemas.microsoft.com/office/infopath/2007/PartnerControls">
        <TermInfo xmlns="http://schemas.microsoft.com/office/infopath/2007/PartnerControls">
          <TermName xmlns="http://schemas.microsoft.com/office/infopath/2007/PartnerControls">083</TermName>
          <TermId xmlns="http://schemas.microsoft.com/office/infopath/2007/PartnerControls">5cfaf971-05eb-432c-b00e-5ba471d5b3a0</TermId>
        </TermInfo>
      </Terms>
    </eDocs_SeriesSubSeriesTaxHTField0>
    <eDocs_FileTopicsTaxHTField0 xmlns="39eb05df-9b74-4f3c-843e-c6bc398c1e49">
      <Terms xmlns="http://schemas.microsoft.com/office/infopath/2007/PartnerControls">
        <TermInfo xmlns="http://schemas.microsoft.com/office/infopath/2007/PartnerControls">
          <TermName xmlns="http://schemas.microsoft.com/office/infopath/2007/PartnerControls">What Works</TermName>
          <TermId xmlns="http://schemas.microsoft.com/office/infopath/2007/PartnerControls">4df155b4-80c8-4650-9bd6-efa2124345a9</TermId>
        </TermInfo>
      </Terms>
    </eDocs_FileTopicsTaxHTField0>
    <eDocs_SecurityClassificationTaxHTField0 xmlns="39eb05df-9b74-4f3c-843e-c6bc398c1e49">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4b26ba5a-b2cf-4159-a102-fb5f4f13f242</TermId>
        </TermInfo>
      </Terms>
    </eDocs_SecurityClassificationTaxHTField0>
    <eDocs_YearTaxHTField0 xmlns="39eb05df-9b74-4f3c-843e-c6bc398c1e49">
      <Terms xmlns="http://schemas.microsoft.com/office/infopath/2007/PartnerControls">
        <TermInfo xmlns="http://schemas.microsoft.com/office/infopath/2007/PartnerControls">
          <TermName xmlns="http://schemas.microsoft.com/office/infopath/2007/PartnerControls">2023</TermName>
          <TermId xmlns="http://schemas.microsoft.com/office/infopath/2007/PartnerControls">5a893dda-ffe0-4172-b2b6-c3f359c6ef12</TermId>
        </TermInfo>
      </Terms>
    </eDocs_YearTaxHTField0>
    <eDocs_DocumentTopicsTaxHTField0 xmlns="39eb05df-9b74-4f3c-843e-c6bc398c1e49">
      <Terms xmlns="http://schemas.microsoft.com/office/infopath/2007/PartnerControls"/>
    </eDocs_DocumentTopicsTaxHTField0>
    <eDocs_FileName xmlns="http://schemas.microsoft.com/sharepoint/v3">DCYA083-015-2023</eDocs_FileName>
    <_dlc_ExpireDate xmlns="http://schemas.microsoft.com/sharepoint/v3" xsi:nil="true"/>
    <_dlc_ExpireDateSaved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Microsoft.Office.RecordsManagement.PolicyFeatures.ExpirationEventReceiver</Name>
    <Synchronization>Synchronous</Synchronization>
    <Type>10001</Type>
    <SequenceNumber>101</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10002</Type>
    <SequenceNumber>102</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10004</Type>
    <SequenceNumber>103</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10006</Type>
    <SequenceNumber>104</SequenceNumber>
    <Url/>
    <Assembly>Microsoft.Office.Policy, Version=15.0.0.0, Culture=neutral, PublicKeyToken=71e9bce111e9429c</Assembly>
    <Class>Microsoft.Office.RecordsManagement.Internal.UpdateExpireDate</Class>
    <Data/>
    <Filter/>
  </Receiver>
  <Receiver>
    <Name>Microsoft.Office.RecordsManagement.PolicyFeatures.ExpirationEventReceiver</Name>
    <Synchronization>Synchronous</Synchronization>
    <Type>10009</Type>
    <SequenceNumber>105</SequenceNumber>
    <Url/>
    <Assembly>Microsoft.Office.Policy, Version=15.0.0.0, Culture=neutral, PublicKeyToken=71e9bce111e9429c</Assembly>
    <Class>Microsoft.Office.RecordsManagement.Internal.UpdateExpireDate</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8D42CD-D13A-4E93-BD0F-2AAE509283EB}">
  <ds:schemaRefs>
    <ds:schemaRef ds:uri="office.server.policy"/>
  </ds:schemaRefs>
</ds:datastoreItem>
</file>

<file path=customXml/itemProps2.xml><?xml version="1.0" encoding="utf-8"?>
<ds:datastoreItem xmlns:ds="http://schemas.openxmlformats.org/officeDocument/2006/customXml" ds:itemID="{D21BDCAF-F4DE-4355-A49E-4FE7893230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9eb05df-9b74-4f3c-843e-c6bc398c1e49"/>
    <ds:schemaRef ds:uri="6a4f225e-8b8f-4b84-9c53-91055d5885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9E0A273-2F4C-4147-9660-843123EEAA59}">
  <ds:schemaRefs>
    <ds:schemaRef ds:uri="http://schemas.microsoft.com/office/2006/metadata/properties"/>
    <ds:schemaRef ds:uri="6a4f225e-8b8f-4b84-9c53-91055d58850f"/>
    <ds:schemaRef ds:uri="http://schemas.microsoft.com/sharepoint/v3"/>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39eb05df-9b74-4f3c-843e-c6bc398c1e49"/>
    <ds:schemaRef ds:uri="http://www.w3.org/XML/1998/namespace"/>
    <ds:schemaRef ds:uri="http://purl.org/dc/dcmitype/"/>
  </ds:schemaRefs>
</ds:datastoreItem>
</file>

<file path=customXml/itemProps4.xml><?xml version="1.0" encoding="utf-8"?>
<ds:datastoreItem xmlns:ds="http://schemas.openxmlformats.org/officeDocument/2006/customXml" ds:itemID="{5480ED12-D433-43F8-B87D-9FD94FBE8D9B}">
  <ds:schemaRefs>
    <ds:schemaRef ds:uri="http://schemas.microsoft.com/sharepoint/v3/contenttype/forms"/>
  </ds:schemaRefs>
</ds:datastoreItem>
</file>

<file path=customXml/itemProps5.xml><?xml version="1.0" encoding="utf-8"?>
<ds:datastoreItem xmlns:ds="http://schemas.openxmlformats.org/officeDocument/2006/customXml" ds:itemID="{754CC8F6-8808-4A7D-A940-60D6507B87A9}">
  <ds:schemaRefs>
    <ds:schemaRef ds:uri="http://schemas.microsoft.com/sharepoint/events"/>
  </ds:schemaRefs>
</ds:datastoreItem>
</file>

<file path=customXml/itemProps6.xml><?xml version="1.0" encoding="utf-8"?>
<ds:datastoreItem xmlns:ds="http://schemas.openxmlformats.org/officeDocument/2006/customXml" ds:itemID="{103E1142-741C-48F7-A6A7-770AE6B399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10</Pages>
  <Words>2462</Words>
  <Characters>14037</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Martin</dc:creator>
  <cp:keywords/>
  <dc:description/>
  <cp:lastModifiedBy>Emma O'Reilly (DCEDIY)</cp:lastModifiedBy>
  <cp:revision>54</cp:revision>
  <cp:lastPrinted>2022-09-14T14:06:00Z</cp:lastPrinted>
  <dcterms:created xsi:type="dcterms:W3CDTF">2022-09-13T19:53:00Z</dcterms:created>
  <dcterms:modified xsi:type="dcterms:W3CDTF">2023-10-13T14:55:00Z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0x0101000BC94875665D404BB1351B53C41FD2C000781A8DF001573D44AC1CF7A33A950028</vt:lpwstr>
  </property>
  <property fmtid="{D5CDD505-2E9C-101B-9397-08002B2CF9AE}" pid="3" name="MediaServiceImageTags">
    <vt:lpwstr/>
  </property>
  <property fmtid="{D5CDD505-2E9C-101B-9397-08002B2CF9AE}" pid="4" name="eDocs_SecurityClassification">
    <vt:lpwstr>1;#Unclassified|4b26ba5a-b2cf-4159-a102-fb5f4f13f242</vt:lpwstr>
  </property>
  <property fmtid="{D5CDD505-2E9C-101B-9397-08002B2CF9AE}" pid="5" name="_dlc_policyId">
    <vt:lpwstr/>
  </property>
  <property fmtid="{D5CDD505-2E9C-101B-9397-08002B2CF9AE}" pid="6" name="eDocs_Year">
    <vt:lpwstr>36;#2023|5a893dda-ffe0-4172-b2b6-c3f359c6ef12</vt:lpwstr>
  </property>
  <property fmtid="{D5CDD505-2E9C-101B-9397-08002B2CF9AE}" pid="7" name="eDocs_SeriesSubSeries">
    <vt:lpwstr>3;#083|5cfaf971-05eb-432c-b00e-5ba471d5b3a0</vt:lpwstr>
  </property>
  <property fmtid="{D5CDD505-2E9C-101B-9397-08002B2CF9AE}" pid="8" name="eDocs_FileTopics">
    <vt:lpwstr>13;#What Works|4df155b4-80c8-4650-9bd6-efa2124345a9</vt:lpwstr>
  </property>
  <property fmtid="{D5CDD505-2E9C-101B-9397-08002B2CF9AE}" pid="9" name="ItemRetentionFormula">
    <vt:lpwstr/>
  </property>
  <property fmtid="{D5CDD505-2E9C-101B-9397-08002B2CF9AE}" pid="10" name="eDocs_DocumentTopics">
    <vt:lpwstr/>
  </property>
  <property fmtid="{D5CDD505-2E9C-101B-9397-08002B2CF9AE}" pid="11" name="_docset_NoMedatataSyncRequired">
    <vt:lpwstr>False</vt:lpwstr>
  </property>
</Properties>
</file>